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1669EA">
      <w:pPr>
        <w:autoSpaceDE w:val="0"/>
        <w:autoSpaceDN w:val="0"/>
        <w:adjustRightInd w:val="0"/>
        <w:jc w:val="both"/>
        <w:rPr>
          <w:rFonts w:ascii="Arial" w:hAnsi="Arial" w:cs="Arial"/>
          <w:b/>
          <w:bCs/>
        </w:rPr>
      </w:pPr>
    </w:p>
    <w:p w:rsidR="007E1FE7" w:rsidRPr="00D12DA5" w:rsidRDefault="007E1FE7" w:rsidP="00AB6807">
      <w:pPr>
        <w:autoSpaceDE w:val="0"/>
        <w:autoSpaceDN w:val="0"/>
        <w:adjustRightInd w:val="0"/>
        <w:ind w:left="1440" w:firstLine="720"/>
        <w:jc w:val="both"/>
        <w:rPr>
          <w:rFonts w:ascii="Arial" w:hAnsi="Arial" w:cs="Arial"/>
          <w:b/>
          <w:bCs/>
          <w:sz w:val="32"/>
          <w:szCs w:val="32"/>
        </w:rPr>
      </w:pPr>
      <w:r w:rsidRPr="00D12DA5">
        <w:rPr>
          <w:rFonts w:ascii="Arial" w:hAnsi="Arial" w:cs="Arial"/>
          <w:b/>
          <w:bCs/>
          <w:sz w:val="32"/>
          <w:szCs w:val="32"/>
        </w:rPr>
        <w:t>INSTITUTE OF BANKERS IN MALAWI</w:t>
      </w:r>
    </w:p>
    <w:p w:rsidR="007E1FE7" w:rsidRPr="00D12DA5" w:rsidRDefault="007E1FE7" w:rsidP="001669EA">
      <w:pPr>
        <w:autoSpaceDE w:val="0"/>
        <w:autoSpaceDN w:val="0"/>
        <w:adjustRightInd w:val="0"/>
        <w:jc w:val="both"/>
        <w:rPr>
          <w:rFonts w:ascii="Arial" w:hAnsi="Arial" w:cs="Arial"/>
          <w:b/>
          <w:bCs/>
          <w:sz w:val="32"/>
          <w:szCs w:val="32"/>
        </w:rPr>
      </w:pPr>
    </w:p>
    <w:p w:rsidR="007E1FE7" w:rsidRPr="00D12DA5" w:rsidRDefault="00225677" w:rsidP="00225677">
      <w:pPr>
        <w:autoSpaceDE w:val="0"/>
        <w:autoSpaceDN w:val="0"/>
        <w:adjustRightInd w:val="0"/>
        <w:ind w:left="1440"/>
        <w:jc w:val="both"/>
        <w:rPr>
          <w:rFonts w:ascii="Arial" w:hAnsi="Arial" w:cs="Arial"/>
          <w:b/>
          <w:bCs/>
          <w:sz w:val="32"/>
          <w:szCs w:val="32"/>
        </w:rPr>
      </w:pPr>
      <w:r>
        <w:rPr>
          <w:rFonts w:ascii="Arial" w:hAnsi="Arial" w:cs="Arial"/>
          <w:b/>
          <w:bCs/>
          <w:sz w:val="32"/>
          <w:szCs w:val="32"/>
        </w:rPr>
        <w:t xml:space="preserve">ADVANCED </w:t>
      </w:r>
      <w:r w:rsidR="001C3673">
        <w:rPr>
          <w:rFonts w:ascii="Arial" w:hAnsi="Arial" w:cs="Arial"/>
          <w:b/>
          <w:bCs/>
          <w:sz w:val="32"/>
          <w:szCs w:val="32"/>
        </w:rPr>
        <w:t>DIPLOMA</w:t>
      </w:r>
      <w:r w:rsidR="007E1FE7" w:rsidRPr="00D12DA5">
        <w:rPr>
          <w:rFonts w:ascii="Arial" w:hAnsi="Arial" w:cs="Arial"/>
          <w:b/>
          <w:bCs/>
          <w:sz w:val="32"/>
          <w:szCs w:val="32"/>
        </w:rPr>
        <w:t xml:space="preserve"> IN BANKING EXAMINATION</w:t>
      </w:r>
    </w:p>
    <w:p w:rsidR="007E1FE7" w:rsidRPr="001669EA" w:rsidRDefault="007E1FE7" w:rsidP="001669EA">
      <w:pPr>
        <w:autoSpaceDE w:val="0"/>
        <w:autoSpaceDN w:val="0"/>
        <w:adjustRightInd w:val="0"/>
        <w:jc w:val="both"/>
        <w:rPr>
          <w:rFonts w:ascii="Arial" w:hAnsi="Arial" w:cs="Arial"/>
          <w:b/>
          <w:bCs/>
        </w:rPr>
      </w:pPr>
    </w:p>
    <w:p w:rsidR="007E1FE7" w:rsidRPr="00D12DA5" w:rsidRDefault="007E1FE7" w:rsidP="001C3673">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772A3F">
        <w:rPr>
          <w:rFonts w:ascii="Arial" w:hAnsi="Arial" w:cs="Arial"/>
          <w:b/>
          <w:bCs/>
          <w:sz w:val="28"/>
          <w:szCs w:val="28"/>
        </w:rPr>
        <w:t>TAXATION 2 (IOBM- AD312)</w:t>
      </w:r>
    </w:p>
    <w:p w:rsidR="007E1FE7" w:rsidRPr="001669EA" w:rsidRDefault="007E1FE7" w:rsidP="001669EA">
      <w:pPr>
        <w:autoSpaceDE w:val="0"/>
        <w:autoSpaceDN w:val="0"/>
        <w:adjustRightInd w:val="0"/>
        <w:jc w:val="both"/>
        <w:rPr>
          <w:rFonts w:ascii="Arial" w:hAnsi="Arial" w:cs="Arial"/>
          <w:b/>
          <w:bCs/>
        </w:rPr>
      </w:pPr>
    </w:p>
    <w:p w:rsidR="007E1FE7"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5F4107">
        <w:rPr>
          <w:rFonts w:ascii="Arial" w:hAnsi="Arial" w:cs="Arial"/>
          <w:b/>
          <w:bCs/>
        </w:rPr>
        <w:t xml:space="preserve">Wednesday, 14th </w:t>
      </w:r>
      <w:r w:rsidR="00772A3F">
        <w:rPr>
          <w:rFonts w:ascii="Arial" w:hAnsi="Arial" w:cs="Arial"/>
          <w:b/>
          <w:bCs/>
        </w:rPr>
        <w:t>November 2018</w:t>
      </w:r>
    </w:p>
    <w:p w:rsidR="00772A3F" w:rsidRPr="001669EA" w:rsidRDefault="00772A3F"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w:t>
      </w:r>
      <w:r w:rsidR="005F4107">
        <w:rPr>
          <w:rFonts w:ascii="Arial" w:hAnsi="Arial" w:cs="Arial"/>
          <w:b/>
          <w:bCs/>
        </w:rPr>
        <w:t>08:00 – 11:00</w:t>
      </w:r>
      <w:r w:rsidR="00CA64B0" w:rsidRPr="00BB281B">
        <w:rPr>
          <w:rFonts w:ascii="Arial" w:hAnsi="Arial" w:cs="Arial"/>
          <w:b/>
          <w:bCs/>
        </w:rPr>
        <w:t xml:space="preserve"> Hours)</w:t>
      </w:r>
    </w:p>
    <w:p w:rsidR="007E1FE7" w:rsidRPr="001669EA" w:rsidRDefault="0065689A"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4" distB="4294967294"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B666B9" id="Line 2"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72A3F" w:rsidRDefault="00772A3F" w:rsidP="00A34CC5">
      <w:pPr>
        <w:pStyle w:val="NoSpacing"/>
        <w:spacing w:line="276" w:lineRule="auto"/>
        <w:jc w:val="both"/>
        <w:rPr>
          <w:rFonts w:ascii="Arial" w:hAnsi="Arial" w:cs="Arial"/>
          <w:b/>
          <w:sz w:val="28"/>
          <w:szCs w:val="28"/>
        </w:rPr>
      </w:pPr>
    </w:p>
    <w:p w:rsidR="007E1FE7"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rsidR="00772A3F" w:rsidRPr="00A34CC5" w:rsidRDefault="00772A3F" w:rsidP="00A34CC5">
      <w:pPr>
        <w:pStyle w:val="NoSpacing"/>
        <w:spacing w:line="276" w:lineRule="auto"/>
        <w:jc w:val="both"/>
        <w:rPr>
          <w:rFonts w:ascii="Arial" w:hAnsi="Arial" w:cs="Arial"/>
          <w:b/>
          <w:sz w:val="28"/>
          <w:szCs w:val="28"/>
        </w:rPr>
      </w:pPr>
    </w:p>
    <w:p w:rsidR="00D86BAF" w:rsidRPr="00A34CC5" w:rsidRDefault="00D86BAF"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A34CC5">
        <w:rPr>
          <w:rFonts w:ascii="Arial" w:hAnsi="Arial" w:cs="Arial"/>
          <w:b/>
          <w:sz w:val="24"/>
          <w:szCs w:val="24"/>
          <w:u w:val="single"/>
        </w:rPr>
        <w:t>ALL</w:t>
      </w:r>
      <w:r w:rsidR="0043037A">
        <w:rPr>
          <w:rFonts w:ascii="Arial" w:hAnsi="Arial" w:cs="Arial"/>
          <w:b/>
          <w:sz w:val="24"/>
          <w:szCs w:val="24"/>
          <w:u w:val="single"/>
        </w:rPr>
        <w:t xml:space="preserve"> </w:t>
      </w:r>
      <w:r w:rsidRPr="00A34CC5">
        <w:rPr>
          <w:rFonts w:ascii="Arial" w:hAnsi="Arial" w:cs="Arial"/>
          <w:sz w:val="24"/>
          <w:szCs w:val="24"/>
        </w:rPr>
        <w:t>questions from this section</w:t>
      </w:r>
    </w:p>
    <w:p w:rsidR="00D86BAF" w:rsidRPr="00A34CC5" w:rsidRDefault="00D86BAF" w:rsidP="00A34CC5">
      <w:pPr>
        <w:pStyle w:val="NoSpacing"/>
        <w:spacing w:line="276" w:lineRule="auto"/>
        <w:jc w:val="both"/>
        <w:rPr>
          <w:rFonts w:ascii="Arial" w:hAnsi="Arial" w:cs="Arial"/>
          <w:sz w:val="24"/>
          <w:szCs w:val="24"/>
        </w:rPr>
      </w:pPr>
    </w:p>
    <w:p w:rsidR="007E1FE7"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1</w:t>
      </w:r>
    </w:p>
    <w:p w:rsidR="00983404" w:rsidRDefault="00983404" w:rsidP="00A34CC5">
      <w:pPr>
        <w:pStyle w:val="NoSpacing"/>
        <w:spacing w:line="276" w:lineRule="auto"/>
        <w:jc w:val="both"/>
        <w:rPr>
          <w:rFonts w:ascii="Arial" w:hAnsi="Arial" w:cs="Arial"/>
          <w:sz w:val="24"/>
          <w:szCs w:val="24"/>
        </w:rPr>
      </w:pPr>
      <w:r w:rsidRPr="00983404">
        <w:rPr>
          <w:rFonts w:ascii="Arial" w:hAnsi="Arial" w:cs="Arial"/>
          <w:sz w:val="24"/>
          <w:szCs w:val="24"/>
        </w:rPr>
        <w:t xml:space="preserve">Briefly </w:t>
      </w:r>
      <w:r>
        <w:rPr>
          <w:rFonts w:ascii="Arial" w:hAnsi="Arial" w:cs="Arial"/>
          <w:sz w:val="24"/>
          <w:szCs w:val="24"/>
        </w:rPr>
        <w:t>explain the following:</w:t>
      </w:r>
    </w:p>
    <w:p w:rsidR="00983404" w:rsidRDefault="0043037A" w:rsidP="00DA327E">
      <w:pPr>
        <w:pStyle w:val="NoSpacing"/>
        <w:numPr>
          <w:ilvl w:val="0"/>
          <w:numId w:val="27"/>
        </w:numPr>
        <w:spacing w:line="276" w:lineRule="auto"/>
        <w:ind w:left="540" w:hanging="540"/>
        <w:jc w:val="both"/>
        <w:rPr>
          <w:rFonts w:ascii="Arial" w:hAnsi="Arial" w:cs="Arial"/>
          <w:sz w:val="24"/>
          <w:szCs w:val="24"/>
        </w:rPr>
      </w:pPr>
      <w:r>
        <w:rPr>
          <w:rFonts w:ascii="Arial" w:hAnsi="Arial" w:cs="Arial"/>
          <w:sz w:val="24"/>
          <w:szCs w:val="24"/>
        </w:rPr>
        <w:t xml:space="preserve">Tax </w:t>
      </w:r>
      <w:r>
        <w:rPr>
          <w:rFonts w:ascii="Arial" w:hAnsi="Arial" w:cs="Arial"/>
          <w:sz w:val="24"/>
          <w:szCs w:val="24"/>
        </w:rPr>
        <w:tab/>
      </w:r>
      <w:r>
        <w:rPr>
          <w:rFonts w:ascii="Arial" w:hAnsi="Arial" w:cs="Arial"/>
          <w:sz w:val="24"/>
          <w:szCs w:val="24"/>
        </w:rPr>
        <w:tab/>
      </w:r>
      <w:r w:rsidR="00772A3F">
        <w:rPr>
          <w:rFonts w:ascii="Arial" w:hAnsi="Arial" w:cs="Arial"/>
          <w:sz w:val="24"/>
          <w:szCs w:val="24"/>
        </w:rPr>
        <w:t xml:space="preserve">                                                                                     </w:t>
      </w:r>
      <w:r w:rsidR="00DA327E">
        <w:rPr>
          <w:rFonts w:ascii="Arial" w:hAnsi="Arial" w:cs="Arial"/>
          <w:sz w:val="24"/>
          <w:szCs w:val="24"/>
        </w:rPr>
        <w:t xml:space="preserve">  </w:t>
      </w:r>
      <w:proofErr w:type="gramStart"/>
      <w:r w:rsidR="00DA327E">
        <w:rPr>
          <w:rFonts w:ascii="Arial" w:hAnsi="Arial" w:cs="Arial"/>
          <w:sz w:val="24"/>
          <w:szCs w:val="24"/>
        </w:rPr>
        <w:t xml:space="preserve">   (</w:t>
      </w:r>
      <w:proofErr w:type="gramEnd"/>
      <w:r w:rsidR="00DA327E">
        <w:rPr>
          <w:rFonts w:ascii="Arial" w:hAnsi="Arial" w:cs="Arial"/>
          <w:sz w:val="24"/>
          <w:szCs w:val="24"/>
        </w:rPr>
        <w:t>1</w:t>
      </w:r>
      <w:r w:rsidRPr="00772A3F">
        <w:rPr>
          <w:rFonts w:ascii="Arial" w:hAnsi="Arial" w:cs="Arial"/>
          <w:i/>
          <w:sz w:val="24"/>
          <w:szCs w:val="24"/>
        </w:rPr>
        <w:t xml:space="preserve"> </w:t>
      </w:r>
      <w:r w:rsidR="00772A3F" w:rsidRPr="00772A3F">
        <w:rPr>
          <w:rFonts w:ascii="Arial" w:hAnsi="Arial" w:cs="Arial"/>
          <w:i/>
          <w:sz w:val="24"/>
          <w:szCs w:val="24"/>
        </w:rPr>
        <w:t>m</w:t>
      </w:r>
      <w:r w:rsidRPr="00772A3F">
        <w:rPr>
          <w:rFonts w:ascii="Arial" w:hAnsi="Arial" w:cs="Arial"/>
          <w:i/>
          <w:sz w:val="24"/>
          <w:szCs w:val="24"/>
        </w:rPr>
        <w:t>arks)</w:t>
      </w:r>
    </w:p>
    <w:p w:rsidR="0043037A" w:rsidRDefault="0043037A" w:rsidP="00DA327E">
      <w:pPr>
        <w:pStyle w:val="NoSpacing"/>
        <w:numPr>
          <w:ilvl w:val="0"/>
          <w:numId w:val="27"/>
        </w:numPr>
        <w:spacing w:line="276" w:lineRule="auto"/>
        <w:ind w:left="540" w:hanging="540"/>
        <w:jc w:val="both"/>
        <w:rPr>
          <w:rFonts w:ascii="Arial" w:hAnsi="Arial" w:cs="Arial"/>
          <w:sz w:val="24"/>
          <w:szCs w:val="24"/>
        </w:rPr>
      </w:pPr>
      <w:r>
        <w:rPr>
          <w:rFonts w:ascii="Arial" w:hAnsi="Arial" w:cs="Arial"/>
          <w:sz w:val="24"/>
          <w:szCs w:val="24"/>
        </w:rPr>
        <w:t xml:space="preserve">Tax Avoidance </w:t>
      </w:r>
      <w:r>
        <w:rPr>
          <w:rFonts w:ascii="Arial" w:hAnsi="Arial" w:cs="Arial"/>
          <w:sz w:val="24"/>
          <w:szCs w:val="24"/>
        </w:rPr>
        <w:tab/>
      </w:r>
      <w:r w:rsidR="00DA327E">
        <w:rPr>
          <w:rFonts w:ascii="Arial" w:hAnsi="Arial" w:cs="Arial"/>
          <w:sz w:val="24"/>
          <w:szCs w:val="24"/>
        </w:rPr>
        <w:t xml:space="preserve">                                                                            </w:t>
      </w:r>
      <w:proofErr w:type="gramStart"/>
      <w:r w:rsidR="00DA327E">
        <w:rPr>
          <w:rFonts w:ascii="Arial" w:hAnsi="Arial" w:cs="Arial"/>
          <w:sz w:val="24"/>
          <w:szCs w:val="24"/>
        </w:rPr>
        <w:t xml:space="preserve">   </w:t>
      </w:r>
      <w:r w:rsidRPr="00772A3F">
        <w:rPr>
          <w:rFonts w:ascii="Arial" w:hAnsi="Arial" w:cs="Arial"/>
          <w:i/>
          <w:sz w:val="24"/>
          <w:szCs w:val="24"/>
        </w:rPr>
        <w:t>(</w:t>
      </w:r>
      <w:proofErr w:type="gramEnd"/>
      <w:r w:rsidRPr="00772A3F">
        <w:rPr>
          <w:rFonts w:ascii="Arial" w:hAnsi="Arial" w:cs="Arial"/>
          <w:i/>
          <w:sz w:val="24"/>
          <w:szCs w:val="24"/>
        </w:rPr>
        <w:t xml:space="preserve">2 </w:t>
      </w:r>
      <w:r w:rsidR="00772A3F" w:rsidRPr="00772A3F">
        <w:rPr>
          <w:rFonts w:ascii="Arial" w:hAnsi="Arial" w:cs="Arial"/>
          <w:i/>
          <w:sz w:val="24"/>
          <w:szCs w:val="24"/>
        </w:rPr>
        <w:t>m</w:t>
      </w:r>
      <w:r w:rsidRPr="00772A3F">
        <w:rPr>
          <w:rFonts w:ascii="Arial" w:hAnsi="Arial" w:cs="Arial"/>
          <w:i/>
          <w:sz w:val="24"/>
          <w:szCs w:val="24"/>
        </w:rPr>
        <w:t>arks)</w:t>
      </w:r>
    </w:p>
    <w:p w:rsidR="0043037A" w:rsidRDefault="0043037A" w:rsidP="00DA327E">
      <w:pPr>
        <w:pStyle w:val="NoSpacing"/>
        <w:numPr>
          <w:ilvl w:val="0"/>
          <w:numId w:val="27"/>
        </w:numPr>
        <w:spacing w:line="276" w:lineRule="auto"/>
        <w:ind w:left="540" w:hanging="540"/>
        <w:jc w:val="both"/>
        <w:rPr>
          <w:rFonts w:ascii="Arial" w:hAnsi="Arial" w:cs="Arial"/>
          <w:sz w:val="24"/>
          <w:szCs w:val="24"/>
        </w:rPr>
      </w:pPr>
      <w:r>
        <w:rPr>
          <w:rFonts w:ascii="Arial" w:hAnsi="Arial" w:cs="Arial"/>
          <w:sz w:val="24"/>
          <w:szCs w:val="24"/>
        </w:rPr>
        <w:t>Bonded Warehouse</w:t>
      </w:r>
      <w:r w:rsidR="00DA327E">
        <w:rPr>
          <w:rFonts w:ascii="Arial" w:hAnsi="Arial" w:cs="Arial"/>
          <w:sz w:val="24"/>
          <w:szCs w:val="24"/>
        </w:rPr>
        <w:t xml:space="preserve">.                                                                                 </w:t>
      </w:r>
      <w:r w:rsidRPr="00772A3F">
        <w:rPr>
          <w:rFonts w:ascii="Arial" w:hAnsi="Arial" w:cs="Arial"/>
          <w:i/>
          <w:sz w:val="24"/>
          <w:szCs w:val="24"/>
        </w:rPr>
        <w:t xml:space="preserve">(2 </w:t>
      </w:r>
      <w:r w:rsidR="00772A3F" w:rsidRPr="00772A3F">
        <w:rPr>
          <w:rFonts w:ascii="Arial" w:hAnsi="Arial" w:cs="Arial"/>
          <w:i/>
          <w:sz w:val="24"/>
          <w:szCs w:val="24"/>
        </w:rPr>
        <w:t>m</w:t>
      </w:r>
      <w:r w:rsidRPr="00772A3F">
        <w:rPr>
          <w:rFonts w:ascii="Arial" w:hAnsi="Arial" w:cs="Arial"/>
          <w:i/>
          <w:sz w:val="24"/>
          <w:szCs w:val="24"/>
        </w:rPr>
        <w:t>arks)</w:t>
      </w:r>
    </w:p>
    <w:p w:rsidR="0043037A" w:rsidRPr="006434B8" w:rsidRDefault="0043037A" w:rsidP="00DA327E">
      <w:pPr>
        <w:pStyle w:val="NoSpacing"/>
        <w:numPr>
          <w:ilvl w:val="0"/>
          <w:numId w:val="27"/>
        </w:numPr>
        <w:spacing w:line="276" w:lineRule="auto"/>
        <w:ind w:left="540" w:hanging="540"/>
        <w:jc w:val="both"/>
        <w:rPr>
          <w:rFonts w:ascii="Arial" w:hAnsi="Arial" w:cs="Arial"/>
          <w:sz w:val="24"/>
          <w:szCs w:val="24"/>
        </w:rPr>
      </w:pPr>
      <w:r>
        <w:rPr>
          <w:rFonts w:ascii="Arial" w:hAnsi="Arial" w:cs="Arial"/>
          <w:sz w:val="24"/>
          <w:szCs w:val="24"/>
        </w:rPr>
        <w:t xml:space="preserve">Duty Point </w:t>
      </w:r>
      <w:r>
        <w:rPr>
          <w:rFonts w:ascii="Arial" w:hAnsi="Arial" w:cs="Arial"/>
          <w:sz w:val="24"/>
          <w:szCs w:val="24"/>
        </w:rPr>
        <w:tab/>
      </w:r>
      <w:r w:rsidR="00DA327E">
        <w:rPr>
          <w:rFonts w:ascii="Arial" w:hAnsi="Arial" w:cs="Arial"/>
          <w:sz w:val="24"/>
          <w:szCs w:val="24"/>
        </w:rPr>
        <w:t xml:space="preserve">                                                                                       </w:t>
      </w:r>
      <w:proofErr w:type="gramStart"/>
      <w:r w:rsidR="00DA327E">
        <w:rPr>
          <w:rFonts w:ascii="Arial" w:hAnsi="Arial" w:cs="Arial"/>
          <w:sz w:val="24"/>
          <w:szCs w:val="24"/>
        </w:rPr>
        <w:t xml:space="preserve">   </w:t>
      </w:r>
      <w:r w:rsidRPr="00772A3F">
        <w:rPr>
          <w:rFonts w:ascii="Arial" w:hAnsi="Arial" w:cs="Arial"/>
          <w:i/>
          <w:sz w:val="24"/>
          <w:szCs w:val="24"/>
        </w:rPr>
        <w:t>(</w:t>
      </w:r>
      <w:proofErr w:type="gramEnd"/>
      <w:r w:rsidRPr="00772A3F">
        <w:rPr>
          <w:rFonts w:ascii="Arial" w:hAnsi="Arial" w:cs="Arial"/>
          <w:i/>
          <w:sz w:val="24"/>
          <w:szCs w:val="24"/>
        </w:rPr>
        <w:t xml:space="preserve">2 </w:t>
      </w:r>
      <w:r w:rsidR="00772A3F" w:rsidRPr="00772A3F">
        <w:rPr>
          <w:rFonts w:ascii="Arial" w:hAnsi="Arial" w:cs="Arial"/>
          <w:i/>
          <w:sz w:val="24"/>
          <w:szCs w:val="24"/>
        </w:rPr>
        <w:t>m</w:t>
      </w:r>
      <w:r w:rsidRPr="00772A3F">
        <w:rPr>
          <w:rFonts w:ascii="Arial" w:hAnsi="Arial" w:cs="Arial"/>
          <w:i/>
          <w:sz w:val="24"/>
          <w:szCs w:val="24"/>
        </w:rPr>
        <w:t>arks)</w:t>
      </w:r>
    </w:p>
    <w:p w:rsidR="006434B8" w:rsidRPr="00517067" w:rsidRDefault="006434B8" w:rsidP="006434B8">
      <w:pPr>
        <w:pStyle w:val="NoSpacing"/>
        <w:spacing w:line="276" w:lineRule="auto"/>
        <w:ind w:left="540"/>
        <w:jc w:val="both"/>
        <w:rPr>
          <w:rFonts w:ascii="Arial" w:hAnsi="Arial" w:cs="Arial"/>
          <w:sz w:val="24"/>
          <w:szCs w:val="24"/>
        </w:rPr>
      </w:pPr>
    </w:p>
    <w:p w:rsidR="0043037A" w:rsidRPr="006434B8" w:rsidRDefault="0043037A" w:rsidP="00DA327E">
      <w:pPr>
        <w:pStyle w:val="NoSpacing"/>
        <w:numPr>
          <w:ilvl w:val="0"/>
          <w:numId w:val="27"/>
        </w:numPr>
        <w:spacing w:line="276" w:lineRule="auto"/>
        <w:ind w:left="540" w:hanging="540"/>
        <w:jc w:val="both"/>
        <w:rPr>
          <w:rFonts w:ascii="Arial" w:hAnsi="Arial" w:cs="Arial"/>
          <w:sz w:val="24"/>
          <w:szCs w:val="24"/>
        </w:rPr>
      </w:pPr>
      <w:r>
        <w:rPr>
          <w:rFonts w:ascii="Arial" w:hAnsi="Arial" w:cs="Arial"/>
          <w:sz w:val="24"/>
          <w:szCs w:val="24"/>
        </w:rPr>
        <w:t>Two situations when no</w:t>
      </w:r>
      <w:r w:rsidR="006434B8">
        <w:rPr>
          <w:rFonts w:ascii="Arial" w:hAnsi="Arial" w:cs="Arial"/>
          <w:sz w:val="24"/>
          <w:szCs w:val="24"/>
        </w:rPr>
        <w:t>n-</w:t>
      </w:r>
      <w:r>
        <w:rPr>
          <w:rFonts w:ascii="Arial" w:hAnsi="Arial" w:cs="Arial"/>
          <w:sz w:val="24"/>
          <w:szCs w:val="24"/>
        </w:rPr>
        <w:t xml:space="preserve">resident tax is exempted from a taxpayer </w:t>
      </w:r>
      <w:r w:rsidR="00DA327E">
        <w:rPr>
          <w:rFonts w:ascii="Arial" w:hAnsi="Arial" w:cs="Arial"/>
          <w:sz w:val="24"/>
          <w:szCs w:val="24"/>
        </w:rPr>
        <w:t xml:space="preserve">    </w:t>
      </w:r>
      <w:proofErr w:type="gramStart"/>
      <w:r w:rsidR="00DA327E">
        <w:rPr>
          <w:rFonts w:ascii="Arial" w:hAnsi="Arial" w:cs="Arial"/>
          <w:sz w:val="24"/>
          <w:szCs w:val="24"/>
        </w:rPr>
        <w:t xml:space="preserve">   </w:t>
      </w:r>
      <w:r w:rsidRPr="00772A3F">
        <w:rPr>
          <w:rFonts w:ascii="Arial" w:hAnsi="Arial" w:cs="Arial"/>
          <w:i/>
          <w:sz w:val="24"/>
          <w:szCs w:val="24"/>
        </w:rPr>
        <w:t>(</w:t>
      </w:r>
      <w:proofErr w:type="gramEnd"/>
      <w:r w:rsidRPr="00772A3F">
        <w:rPr>
          <w:rFonts w:ascii="Arial" w:hAnsi="Arial" w:cs="Arial"/>
          <w:i/>
          <w:sz w:val="24"/>
          <w:szCs w:val="24"/>
        </w:rPr>
        <w:t xml:space="preserve">2 </w:t>
      </w:r>
      <w:r w:rsidR="00772A3F" w:rsidRPr="00772A3F">
        <w:rPr>
          <w:rFonts w:ascii="Arial" w:hAnsi="Arial" w:cs="Arial"/>
          <w:i/>
          <w:sz w:val="24"/>
          <w:szCs w:val="24"/>
        </w:rPr>
        <w:t>m</w:t>
      </w:r>
      <w:r w:rsidRPr="00772A3F">
        <w:rPr>
          <w:rFonts w:ascii="Arial" w:hAnsi="Arial" w:cs="Arial"/>
          <w:i/>
          <w:sz w:val="24"/>
          <w:szCs w:val="24"/>
        </w:rPr>
        <w:t>arks)</w:t>
      </w:r>
    </w:p>
    <w:p w:rsidR="006434B8" w:rsidRDefault="006434B8" w:rsidP="006434B8">
      <w:pPr>
        <w:pStyle w:val="NoSpacing"/>
        <w:spacing w:line="276" w:lineRule="auto"/>
        <w:ind w:left="540"/>
        <w:jc w:val="both"/>
        <w:rPr>
          <w:rFonts w:ascii="Arial" w:hAnsi="Arial" w:cs="Arial"/>
          <w:sz w:val="24"/>
          <w:szCs w:val="24"/>
        </w:rPr>
      </w:pPr>
    </w:p>
    <w:p w:rsidR="00AE330E" w:rsidRPr="004A4539" w:rsidRDefault="0043037A" w:rsidP="00DA327E">
      <w:pPr>
        <w:pStyle w:val="NoSpacing"/>
        <w:numPr>
          <w:ilvl w:val="0"/>
          <w:numId w:val="27"/>
        </w:numPr>
        <w:spacing w:line="276" w:lineRule="auto"/>
        <w:ind w:left="540" w:hanging="540"/>
        <w:jc w:val="both"/>
        <w:rPr>
          <w:rFonts w:ascii="Arial" w:hAnsi="Arial" w:cs="Arial"/>
          <w:sz w:val="24"/>
          <w:szCs w:val="24"/>
        </w:rPr>
      </w:pPr>
      <w:r>
        <w:rPr>
          <w:rFonts w:ascii="Arial" w:hAnsi="Arial" w:cs="Arial"/>
          <w:sz w:val="24"/>
          <w:szCs w:val="24"/>
        </w:rPr>
        <w:t xml:space="preserve">Three situations when the Commissioner General of Malawi Revenue Authority can send an additional </w:t>
      </w:r>
      <w:r w:rsidR="00517067">
        <w:rPr>
          <w:rFonts w:ascii="Arial" w:hAnsi="Arial" w:cs="Arial"/>
          <w:sz w:val="24"/>
          <w:szCs w:val="24"/>
        </w:rPr>
        <w:t xml:space="preserve">assessment to a taxpayer. </w:t>
      </w:r>
      <w:r w:rsidR="00DA327E">
        <w:rPr>
          <w:rFonts w:ascii="Arial" w:hAnsi="Arial" w:cs="Arial"/>
          <w:sz w:val="24"/>
          <w:szCs w:val="24"/>
        </w:rPr>
        <w:t xml:space="preserve">                                  </w:t>
      </w:r>
      <w:r w:rsidR="00517067" w:rsidRPr="00772A3F">
        <w:rPr>
          <w:rFonts w:ascii="Arial" w:hAnsi="Arial" w:cs="Arial"/>
          <w:i/>
          <w:sz w:val="24"/>
          <w:szCs w:val="24"/>
        </w:rPr>
        <w:t>(6</w:t>
      </w:r>
      <w:r w:rsidRPr="00772A3F">
        <w:rPr>
          <w:rFonts w:ascii="Arial" w:hAnsi="Arial" w:cs="Arial"/>
          <w:i/>
          <w:sz w:val="24"/>
          <w:szCs w:val="24"/>
        </w:rPr>
        <w:t xml:space="preserve"> </w:t>
      </w:r>
      <w:r w:rsidR="00772A3F" w:rsidRPr="00772A3F">
        <w:rPr>
          <w:rFonts w:ascii="Arial" w:hAnsi="Arial" w:cs="Arial"/>
          <w:i/>
          <w:sz w:val="24"/>
          <w:szCs w:val="24"/>
        </w:rPr>
        <w:t>m</w:t>
      </w:r>
      <w:r w:rsidRPr="00772A3F">
        <w:rPr>
          <w:rFonts w:ascii="Arial" w:hAnsi="Arial" w:cs="Arial"/>
          <w:i/>
          <w:sz w:val="24"/>
          <w:szCs w:val="24"/>
        </w:rPr>
        <w:t>arks)</w:t>
      </w:r>
    </w:p>
    <w:p w:rsidR="00A34CC5" w:rsidRPr="00A34CC5" w:rsidRDefault="00A34CC5" w:rsidP="004A4539">
      <w:pPr>
        <w:pStyle w:val="NoSpacing"/>
        <w:spacing w:line="276" w:lineRule="auto"/>
        <w:jc w:val="right"/>
        <w:rPr>
          <w:rFonts w:ascii="Arial" w:hAnsi="Arial" w:cs="Arial"/>
          <w:b/>
          <w:sz w:val="24"/>
          <w:szCs w:val="24"/>
        </w:rPr>
      </w:pPr>
      <w:r w:rsidRPr="00A34CC5">
        <w:rPr>
          <w:rFonts w:ascii="Arial" w:hAnsi="Arial" w:cs="Arial"/>
          <w:b/>
          <w:sz w:val="24"/>
          <w:szCs w:val="24"/>
        </w:rPr>
        <w:t xml:space="preserve">  (Total 15 marks)</w:t>
      </w:r>
    </w:p>
    <w:p w:rsidR="00DA327E" w:rsidRDefault="00DA327E"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2</w:t>
      </w:r>
    </w:p>
    <w:p w:rsidR="004A4539" w:rsidRPr="006434B8" w:rsidRDefault="004A4539" w:rsidP="00DA327E">
      <w:pPr>
        <w:pStyle w:val="ListParagraph"/>
        <w:numPr>
          <w:ilvl w:val="0"/>
          <w:numId w:val="28"/>
        </w:numPr>
        <w:ind w:left="540" w:hanging="540"/>
        <w:jc w:val="both"/>
        <w:rPr>
          <w:rFonts w:ascii="Arial" w:hAnsi="Arial" w:cs="Arial"/>
          <w:sz w:val="24"/>
          <w:szCs w:val="24"/>
        </w:rPr>
      </w:pPr>
      <w:r w:rsidRPr="00DA327E">
        <w:rPr>
          <w:rFonts w:ascii="Arial" w:hAnsi="Arial" w:cs="Arial"/>
          <w:sz w:val="24"/>
          <w:szCs w:val="24"/>
        </w:rPr>
        <w:t xml:space="preserve">State any </w:t>
      </w:r>
      <w:r w:rsidRPr="00870E5C">
        <w:rPr>
          <w:rFonts w:ascii="Arial" w:hAnsi="Arial" w:cs="Arial"/>
          <w:b/>
          <w:sz w:val="24"/>
          <w:szCs w:val="24"/>
          <w:u w:val="single"/>
        </w:rPr>
        <w:t>five</w:t>
      </w:r>
      <w:r w:rsidRPr="00DA327E">
        <w:rPr>
          <w:rFonts w:ascii="Arial" w:hAnsi="Arial" w:cs="Arial"/>
          <w:sz w:val="24"/>
          <w:szCs w:val="24"/>
        </w:rPr>
        <w:t xml:space="preserve"> examples of income that is exempt under the first schedule of the Taxation Act. </w:t>
      </w:r>
      <w:r w:rsidRPr="00DA327E">
        <w:rPr>
          <w:rFonts w:ascii="Arial" w:hAnsi="Arial" w:cs="Arial"/>
          <w:sz w:val="24"/>
          <w:szCs w:val="24"/>
        </w:rPr>
        <w:tab/>
      </w:r>
      <w:r w:rsidRPr="00DA327E">
        <w:rPr>
          <w:rFonts w:ascii="Arial" w:hAnsi="Arial" w:cs="Arial"/>
          <w:sz w:val="24"/>
          <w:szCs w:val="24"/>
        </w:rPr>
        <w:tab/>
      </w:r>
      <w:r w:rsidRPr="00DA327E">
        <w:rPr>
          <w:rFonts w:ascii="Arial" w:hAnsi="Arial" w:cs="Arial"/>
          <w:sz w:val="24"/>
          <w:szCs w:val="24"/>
        </w:rPr>
        <w:tab/>
      </w:r>
      <w:r w:rsidRPr="00DA327E">
        <w:rPr>
          <w:rFonts w:ascii="Arial" w:hAnsi="Arial" w:cs="Arial"/>
          <w:sz w:val="24"/>
          <w:szCs w:val="24"/>
        </w:rPr>
        <w:tab/>
      </w:r>
      <w:r w:rsidRPr="00DA327E">
        <w:rPr>
          <w:rFonts w:ascii="Arial" w:hAnsi="Arial" w:cs="Arial"/>
          <w:sz w:val="24"/>
          <w:szCs w:val="24"/>
        </w:rPr>
        <w:tab/>
      </w:r>
      <w:r w:rsidRPr="00DA327E">
        <w:rPr>
          <w:rFonts w:ascii="Arial" w:hAnsi="Arial" w:cs="Arial"/>
          <w:sz w:val="24"/>
          <w:szCs w:val="24"/>
        </w:rPr>
        <w:tab/>
      </w:r>
      <w:r w:rsidRPr="00DA327E">
        <w:rPr>
          <w:rFonts w:ascii="Arial" w:hAnsi="Arial" w:cs="Arial"/>
          <w:sz w:val="24"/>
          <w:szCs w:val="24"/>
        </w:rPr>
        <w:tab/>
      </w:r>
      <w:r w:rsidRPr="00DA327E">
        <w:rPr>
          <w:rFonts w:ascii="Arial" w:hAnsi="Arial" w:cs="Arial"/>
          <w:sz w:val="24"/>
          <w:szCs w:val="24"/>
        </w:rPr>
        <w:tab/>
      </w:r>
      <w:r w:rsidRPr="00DA327E">
        <w:rPr>
          <w:rFonts w:ascii="Arial" w:hAnsi="Arial" w:cs="Arial"/>
          <w:sz w:val="24"/>
          <w:szCs w:val="24"/>
        </w:rPr>
        <w:tab/>
      </w:r>
      <w:r w:rsidR="00DA327E">
        <w:rPr>
          <w:rFonts w:ascii="Arial" w:hAnsi="Arial" w:cs="Arial"/>
          <w:sz w:val="24"/>
          <w:szCs w:val="24"/>
        </w:rPr>
        <w:t xml:space="preserve">   </w:t>
      </w:r>
      <w:r w:rsidR="00DA327E">
        <w:rPr>
          <w:rFonts w:ascii="Arial" w:hAnsi="Arial" w:cs="Arial"/>
          <w:i/>
          <w:sz w:val="24"/>
          <w:szCs w:val="24"/>
        </w:rPr>
        <w:t>(</w:t>
      </w:r>
      <w:r w:rsidRPr="00DA327E">
        <w:rPr>
          <w:rFonts w:ascii="Arial" w:hAnsi="Arial" w:cs="Arial"/>
          <w:i/>
          <w:sz w:val="24"/>
          <w:szCs w:val="24"/>
        </w:rPr>
        <w:t>5 Marks</w:t>
      </w:r>
      <w:r w:rsidR="00DA327E">
        <w:rPr>
          <w:rFonts w:ascii="Arial" w:hAnsi="Arial" w:cs="Arial"/>
          <w:i/>
          <w:sz w:val="24"/>
          <w:szCs w:val="24"/>
        </w:rPr>
        <w:t>)</w:t>
      </w:r>
    </w:p>
    <w:p w:rsidR="006434B8" w:rsidRPr="00DA327E" w:rsidRDefault="006434B8" w:rsidP="006434B8">
      <w:pPr>
        <w:pStyle w:val="ListParagraph"/>
        <w:ind w:left="540"/>
        <w:jc w:val="both"/>
        <w:rPr>
          <w:rFonts w:ascii="Arial" w:hAnsi="Arial" w:cs="Arial"/>
          <w:sz w:val="24"/>
          <w:szCs w:val="24"/>
        </w:rPr>
      </w:pPr>
    </w:p>
    <w:p w:rsidR="004A4539" w:rsidRPr="00DA327E" w:rsidRDefault="00F77519" w:rsidP="00DA327E">
      <w:pPr>
        <w:pStyle w:val="ListParagraph"/>
        <w:numPr>
          <w:ilvl w:val="0"/>
          <w:numId w:val="28"/>
        </w:numPr>
        <w:ind w:left="540" w:hanging="540"/>
        <w:jc w:val="both"/>
        <w:rPr>
          <w:rFonts w:ascii="Arial" w:hAnsi="Arial" w:cs="Arial"/>
          <w:sz w:val="24"/>
          <w:szCs w:val="24"/>
        </w:rPr>
      </w:pPr>
      <w:r w:rsidRPr="00DA327E">
        <w:rPr>
          <w:rFonts w:ascii="Arial" w:hAnsi="Arial" w:cs="Arial"/>
          <w:b/>
          <w:sz w:val="24"/>
          <w:szCs w:val="24"/>
        </w:rPr>
        <w:t xml:space="preserve">James Gondwe </w:t>
      </w:r>
      <w:r w:rsidRPr="00DA327E">
        <w:rPr>
          <w:rFonts w:ascii="Arial" w:hAnsi="Arial" w:cs="Arial"/>
          <w:sz w:val="24"/>
          <w:szCs w:val="24"/>
        </w:rPr>
        <w:t>trading as</w:t>
      </w:r>
      <w:r w:rsidRPr="00DA327E">
        <w:rPr>
          <w:rFonts w:ascii="Arial" w:hAnsi="Arial" w:cs="Arial"/>
          <w:b/>
          <w:sz w:val="24"/>
          <w:szCs w:val="24"/>
        </w:rPr>
        <w:t xml:space="preserve"> </w:t>
      </w:r>
      <w:r w:rsidR="004A4539" w:rsidRPr="00DA327E">
        <w:rPr>
          <w:rFonts w:ascii="Arial" w:hAnsi="Arial" w:cs="Arial"/>
          <w:b/>
          <w:sz w:val="24"/>
          <w:szCs w:val="24"/>
        </w:rPr>
        <w:t>Ngala Ginners</w:t>
      </w:r>
      <w:r w:rsidR="004A4539" w:rsidRPr="00DA327E">
        <w:rPr>
          <w:rFonts w:ascii="Arial" w:hAnsi="Arial" w:cs="Arial"/>
          <w:sz w:val="24"/>
          <w:szCs w:val="24"/>
        </w:rPr>
        <w:t xml:space="preserve"> have been ginning cotton for many years. For the year ended 31 December, 2017, the business made a profit of K20, 545, 300.</w:t>
      </w:r>
    </w:p>
    <w:p w:rsidR="004A4539" w:rsidRPr="00DA327E" w:rsidRDefault="004A4539" w:rsidP="00DA327E">
      <w:pPr>
        <w:spacing w:line="276" w:lineRule="auto"/>
        <w:ind w:firstLine="720"/>
        <w:jc w:val="both"/>
        <w:rPr>
          <w:rFonts w:ascii="Arial" w:hAnsi="Arial" w:cs="Arial"/>
        </w:rPr>
      </w:pPr>
      <w:r w:rsidRPr="00DA327E">
        <w:rPr>
          <w:rFonts w:ascii="Arial" w:hAnsi="Arial" w:cs="Arial"/>
        </w:rPr>
        <w:t>Included in the income for the year were:</w:t>
      </w:r>
    </w:p>
    <w:p w:rsidR="004A4539" w:rsidRPr="00DA327E" w:rsidRDefault="004A4539" w:rsidP="00DA327E">
      <w:pPr>
        <w:pStyle w:val="ListParagraph"/>
        <w:numPr>
          <w:ilvl w:val="0"/>
          <w:numId w:val="29"/>
        </w:numPr>
        <w:ind w:left="720"/>
        <w:jc w:val="both"/>
        <w:rPr>
          <w:rFonts w:ascii="Arial" w:hAnsi="Arial" w:cs="Arial"/>
          <w:sz w:val="24"/>
          <w:szCs w:val="24"/>
        </w:rPr>
      </w:pPr>
      <w:r w:rsidRPr="00DA327E">
        <w:rPr>
          <w:rFonts w:ascii="Arial" w:hAnsi="Arial" w:cs="Arial"/>
          <w:sz w:val="24"/>
          <w:szCs w:val="24"/>
        </w:rPr>
        <w:t xml:space="preserve">Interest receivable from a Reserve Bank of Malawi registered bank of K450, 555 </w:t>
      </w:r>
      <w:proofErr w:type="gramStart"/>
      <w:r w:rsidRPr="00DA327E">
        <w:rPr>
          <w:rFonts w:ascii="Arial" w:hAnsi="Arial" w:cs="Arial"/>
          <w:sz w:val="24"/>
          <w:szCs w:val="24"/>
        </w:rPr>
        <w:t>gross</w:t>
      </w:r>
      <w:proofErr w:type="gramEnd"/>
      <w:r w:rsidR="00DA327E">
        <w:rPr>
          <w:rFonts w:ascii="Arial" w:hAnsi="Arial" w:cs="Arial"/>
          <w:sz w:val="24"/>
          <w:szCs w:val="24"/>
        </w:rPr>
        <w:t>.</w:t>
      </w:r>
    </w:p>
    <w:p w:rsidR="004A4539" w:rsidRPr="00DA327E" w:rsidRDefault="004A4539" w:rsidP="00DA327E">
      <w:pPr>
        <w:pStyle w:val="ListParagraph"/>
        <w:numPr>
          <w:ilvl w:val="0"/>
          <w:numId w:val="29"/>
        </w:numPr>
        <w:ind w:left="720"/>
        <w:jc w:val="both"/>
        <w:rPr>
          <w:rFonts w:ascii="Arial" w:hAnsi="Arial" w:cs="Arial"/>
          <w:sz w:val="24"/>
          <w:szCs w:val="24"/>
        </w:rPr>
      </w:pPr>
      <w:r w:rsidRPr="00DA327E">
        <w:rPr>
          <w:rFonts w:ascii="Arial" w:hAnsi="Arial" w:cs="Arial"/>
          <w:sz w:val="24"/>
          <w:szCs w:val="24"/>
        </w:rPr>
        <w:t>Dividend received net of tax amounting to K1, 354, 000</w:t>
      </w:r>
      <w:r w:rsidR="00DA327E">
        <w:rPr>
          <w:rFonts w:ascii="Arial" w:hAnsi="Arial" w:cs="Arial"/>
          <w:sz w:val="24"/>
          <w:szCs w:val="24"/>
        </w:rPr>
        <w:t>.</w:t>
      </w:r>
    </w:p>
    <w:p w:rsidR="00DA327E" w:rsidRDefault="004A4539" w:rsidP="00DA327E">
      <w:pPr>
        <w:spacing w:line="276" w:lineRule="auto"/>
        <w:ind w:left="360"/>
        <w:jc w:val="both"/>
        <w:rPr>
          <w:rFonts w:ascii="Arial" w:hAnsi="Arial" w:cs="Arial"/>
        </w:rPr>
      </w:pPr>
      <w:r w:rsidRPr="00DA327E">
        <w:rPr>
          <w:rFonts w:ascii="Arial" w:hAnsi="Arial" w:cs="Arial"/>
        </w:rPr>
        <w:t>Among the expenses that were deducted to arrive at the profit were the following</w:t>
      </w:r>
      <w:r w:rsidR="00DA327E">
        <w:rPr>
          <w:rFonts w:ascii="Arial" w:hAnsi="Arial" w:cs="Arial"/>
        </w:rPr>
        <w:t>:</w:t>
      </w:r>
    </w:p>
    <w:p w:rsidR="004A4539" w:rsidRPr="00DA327E" w:rsidRDefault="004A4539" w:rsidP="00DA327E">
      <w:pPr>
        <w:spacing w:line="276" w:lineRule="auto"/>
        <w:ind w:left="360"/>
        <w:jc w:val="both"/>
        <w:rPr>
          <w:rFonts w:ascii="Arial" w:hAnsi="Arial" w:cs="Arial"/>
        </w:rPr>
      </w:pPr>
      <w:r w:rsidRPr="00DA327E">
        <w:rPr>
          <w:rFonts w:ascii="Arial" w:hAnsi="Arial" w:cs="Arial"/>
        </w:rPr>
        <w:t xml:space="preserve"> </w:t>
      </w:r>
    </w:p>
    <w:p w:rsidR="004A4539" w:rsidRPr="00DA327E" w:rsidRDefault="004A4539" w:rsidP="00DA327E">
      <w:pPr>
        <w:pStyle w:val="ListParagraph"/>
        <w:numPr>
          <w:ilvl w:val="0"/>
          <w:numId w:val="30"/>
        </w:numPr>
        <w:ind w:left="720"/>
        <w:jc w:val="both"/>
        <w:rPr>
          <w:rFonts w:ascii="Arial" w:hAnsi="Arial" w:cs="Arial"/>
          <w:sz w:val="24"/>
          <w:szCs w:val="24"/>
        </w:rPr>
      </w:pPr>
      <w:r w:rsidRPr="00DA327E">
        <w:rPr>
          <w:rFonts w:ascii="Arial" w:hAnsi="Arial" w:cs="Arial"/>
          <w:sz w:val="24"/>
          <w:szCs w:val="24"/>
        </w:rPr>
        <w:t>Depreciation K2, 158, 700</w:t>
      </w:r>
    </w:p>
    <w:p w:rsidR="004A4539" w:rsidRPr="00DA327E" w:rsidRDefault="004A4539" w:rsidP="00DA327E">
      <w:pPr>
        <w:pStyle w:val="ListParagraph"/>
        <w:numPr>
          <w:ilvl w:val="0"/>
          <w:numId w:val="30"/>
        </w:numPr>
        <w:ind w:left="720"/>
        <w:jc w:val="both"/>
        <w:rPr>
          <w:rFonts w:ascii="Arial" w:hAnsi="Arial" w:cs="Arial"/>
          <w:sz w:val="24"/>
          <w:szCs w:val="24"/>
        </w:rPr>
      </w:pPr>
      <w:r w:rsidRPr="00DA327E">
        <w:rPr>
          <w:rFonts w:ascii="Arial" w:hAnsi="Arial" w:cs="Arial"/>
          <w:sz w:val="24"/>
          <w:szCs w:val="24"/>
        </w:rPr>
        <w:t>Provision for bad debts amounting to K758, 000, out of which K108, 000 was for specific provisions</w:t>
      </w:r>
    </w:p>
    <w:p w:rsidR="004A4539" w:rsidRPr="00DA327E" w:rsidRDefault="004A4539" w:rsidP="00DA327E">
      <w:pPr>
        <w:pStyle w:val="ListParagraph"/>
        <w:numPr>
          <w:ilvl w:val="0"/>
          <w:numId w:val="30"/>
        </w:numPr>
        <w:ind w:left="720"/>
        <w:jc w:val="both"/>
        <w:rPr>
          <w:rFonts w:ascii="Arial" w:hAnsi="Arial" w:cs="Arial"/>
          <w:sz w:val="24"/>
          <w:szCs w:val="24"/>
        </w:rPr>
      </w:pPr>
      <w:r w:rsidRPr="00DA327E">
        <w:rPr>
          <w:rFonts w:ascii="Arial" w:hAnsi="Arial" w:cs="Arial"/>
          <w:sz w:val="24"/>
          <w:szCs w:val="24"/>
        </w:rPr>
        <w:t xml:space="preserve">Loss on disposal of motor vehicle </w:t>
      </w:r>
      <w:proofErr w:type="gramStart"/>
      <w:r w:rsidRPr="00DA327E">
        <w:rPr>
          <w:rFonts w:ascii="Arial" w:hAnsi="Arial" w:cs="Arial"/>
          <w:sz w:val="24"/>
          <w:szCs w:val="24"/>
        </w:rPr>
        <w:t>amounted  to</w:t>
      </w:r>
      <w:proofErr w:type="gramEnd"/>
      <w:r w:rsidRPr="00DA327E">
        <w:rPr>
          <w:rFonts w:ascii="Arial" w:hAnsi="Arial" w:cs="Arial"/>
          <w:sz w:val="24"/>
          <w:szCs w:val="24"/>
        </w:rPr>
        <w:t xml:space="preserve"> K145, 000</w:t>
      </w:r>
    </w:p>
    <w:p w:rsidR="004A4539" w:rsidRPr="00DA327E" w:rsidRDefault="004A4539" w:rsidP="00DA327E">
      <w:pPr>
        <w:pStyle w:val="ListParagraph"/>
        <w:numPr>
          <w:ilvl w:val="0"/>
          <w:numId w:val="30"/>
        </w:numPr>
        <w:ind w:left="720"/>
        <w:jc w:val="both"/>
        <w:rPr>
          <w:rFonts w:ascii="Arial" w:hAnsi="Arial" w:cs="Arial"/>
          <w:sz w:val="24"/>
          <w:szCs w:val="24"/>
        </w:rPr>
      </w:pPr>
      <w:r w:rsidRPr="00DA327E">
        <w:rPr>
          <w:rFonts w:ascii="Arial" w:hAnsi="Arial" w:cs="Arial"/>
          <w:sz w:val="24"/>
          <w:szCs w:val="24"/>
        </w:rPr>
        <w:t>Donation to Malawi Red Cross was to the tune of K220</w:t>
      </w:r>
    </w:p>
    <w:p w:rsidR="004A4539" w:rsidRPr="00DA327E" w:rsidRDefault="004A4539" w:rsidP="00DA327E">
      <w:pPr>
        <w:spacing w:line="276" w:lineRule="auto"/>
        <w:ind w:left="360"/>
        <w:jc w:val="both"/>
        <w:rPr>
          <w:rFonts w:ascii="Arial" w:hAnsi="Arial" w:cs="Arial"/>
        </w:rPr>
      </w:pPr>
      <w:r w:rsidRPr="00DA327E">
        <w:rPr>
          <w:rFonts w:ascii="Arial" w:hAnsi="Arial" w:cs="Arial"/>
        </w:rPr>
        <w:t>The Managing Director of the business uses a company car and the private usage is estimated at 10%. Capital allowance in respect of the car was agreed at K500, 000.</w:t>
      </w:r>
    </w:p>
    <w:p w:rsidR="004A4539" w:rsidRPr="00DA327E" w:rsidRDefault="004A4539" w:rsidP="00DA327E">
      <w:pPr>
        <w:spacing w:line="276" w:lineRule="auto"/>
        <w:ind w:left="360"/>
        <w:jc w:val="both"/>
        <w:rPr>
          <w:rFonts w:ascii="Arial" w:hAnsi="Arial" w:cs="Arial"/>
        </w:rPr>
      </w:pPr>
      <w:r w:rsidRPr="00DA327E">
        <w:rPr>
          <w:rFonts w:ascii="Arial" w:hAnsi="Arial" w:cs="Arial"/>
          <w:b/>
        </w:rPr>
        <w:lastRenderedPageBreak/>
        <w:t>Required</w:t>
      </w:r>
      <w:r w:rsidRPr="00DA327E">
        <w:rPr>
          <w:rFonts w:ascii="Arial" w:hAnsi="Arial" w:cs="Arial"/>
        </w:rPr>
        <w:t>:</w:t>
      </w:r>
    </w:p>
    <w:p w:rsidR="00AE330E" w:rsidRPr="00DA327E" w:rsidRDefault="004A4539" w:rsidP="00DA327E">
      <w:pPr>
        <w:spacing w:line="276" w:lineRule="auto"/>
        <w:ind w:left="360"/>
        <w:jc w:val="both"/>
        <w:rPr>
          <w:rFonts w:ascii="Arial" w:hAnsi="Arial" w:cs="Arial"/>
          <w:b/>
        </w:rPr>
      </w:pPr>
      <w:r w:rsidRPr="00DA327E">
        <w:rPr>
          <w:rFonts w:ascii="Arial" w:hAnsi="Arial" w:cs="Arial"/>
        </w:rPr>
        <w:t xml:space="preserve">Compute the tax liability for Ngala Ginners for the financial year ending 31 December 2017. </w:t>
      </w:r>
      <w:r w:rsidRPr="00DA327E">
        <w:rPr>
          <w:rFonts w:ascii="Arial" w:hAnsi="Arial" w:cs="Arial"/>
        </w:rPr>
        <w:tab/>
      </w:r>
      <w:r w:rsidRPr="00DA327E">
        <w:rPr>
          <w:rFonts w:ascii="Arial" w:hAnsi="Arial" w:cs="Arial"/>
        </w:rPr>
        <w:tab/>
      </w:r>
      <w:r w:rsidRPr="00DA327E">
        <w:rPr>
          <w:rFonts w:ascii="Arial" w:hAnsi="Arial" w:cs="Arial"/>
        </w:rPr>
        <w:tab/>
      </w:r>
      <w:r w:rsidRPr="00DA327E">
        <w:rPr>
          <w:rFonts w:ascii="Arial" w:hAnsi="Arial" w:cs="Arial"/>
        </w:rPr>
        <w:tab/>
      </w:r>
      <w:r w:rsidRPr="00DA327E">
        <w:rPr>
          <w:rFonts w:ascii="Arial" w:hAnsi="Arial" w:cs="Arial"/>
        </w:rPr>
        <w:tab/>
      </w:r>
      <w:r w:rsidRPr="00DA327E">
        <w:rPr>
          <w:rFonts w:ascii="Arial" w:hAnsi="Arial" w:cs="Arial"/>
        </w:rPr>
        <w:tab/>
      </w:r>
      <w:r w:rsidRPr="00DA327E">
        <w:rPr>
          <w:rFonts w:ascii="Arial" w:hAnsi="Arial" w:cs="Arial"/>
        </w:rPr>
        <w:tab/>
      </w:r>
      <w:r w:rsidRPr="00DA327E">
        <w:rPr>
          <w:rFonts w:ascii="Arial" w:hAnsi="Arial" w:cs="Arial"/>
        </w:rPr>
        <w:tab/>
      </w:r>
      <w:r w:rsidR="00870E5C">
        <w:rPr>
          <w:rFonts w:ascii="Arial" w:hAnsi="Arial" w:cs="Arial"/>
        </w:rPr>
        <w:t xml:space="preserve">                      </w:t>
      </w:r>
      <w:r w:rsidR="00DA327E">
        <w:rPr>
          <w:rFonts w:ascii="Arial" w:hAnsi="Arial" w:cs="Arial"/>
        </w:rPr>
        <w:t xml:space="preserve"> </w:t>
      </w:r>
      <w:r w:rsidR="00DA327E" w:rsidRPr="00DA327E">
        <w:rPr>
          <w:rFonts w:ascii="Arial" w:hAnsi="Arial" w:cs="Arial"/>
          <w:i/>
        </w:rPr>
        <w:t>(</w:t>
      </w:r>
      <w:r w:rsidRPr="00DA327E">
        <w:rPr>
          <w:rFonts w:ascii="Arial" w:hAnsi="Arial" w:cs="Arial"/>
          <w:i/>
        </w:rPr>
        <w:t>10 Marks</w:t>
      </w:r>
      <w:r w:rsidR="00DA327E" w:rsidRPr="00DA327E">
        <w:rPr>
          <w:rFonts w:ascii="Arial" w:hAnsi="Arial" w:cs="Arial"/>
          <w:i/>
        </w:rPr>
        <w:t>)</w:t>
      </w:r>
    </w:p>
    <w:p w:rsidR="00A34CC5" w:rsidRPr="00DA327E" w:rsidRDefault="00A34CC5" w:rsidP="00DA327E">
      <w:pPr>
        <w:pStyle w:val="NoSpacing"/>
        <w:spacing w:line="276" w:lineRule="auto"/>
        <w:jc w:val="right"/>
        <w:rPr>
          <w:rFonts w:ascii="Arial" w:hAnsi="Arial" w:cs="Arial"/>
          <w:b/>
          <w:sz w:val="24"/>
          <w:szCs w:val="24"/>
        </w:rPr>
      </w:pPr>
      <w:r w:rsidRPr="00DA327E">
        <w:rPr>
          <w:rFonts w:ascii="Arial" w:hAnsi="Arial" w:cs="Arial"/>
          <w:b/>
          <w:sz w:val="24"/>
          <w:szCs w:val="24"/>
        </w:rPr>
        <w:t xml:space="preserve"> (Total 15 marks)</w:t>
      </w:r>
    </w:p>
    <w:p w:rsidR="00A34CC5" w:rsidRPr="00A34CC5" w:rsidRDefault="00A34CC5"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3</w:t>
      </w:r>
    </w:p>
    <w:p w:rsidR="00336282" w:rsidRPr="00AA5AC5" w:rsidRDefault="00336282" w:rsidP="00336282">
      <w:pPr>
        <w:numPr>
          <w:ilvl w:val="0"/>
          <w:numId w:val="21"/>
        </w:numPr>
        <w:spacing w:after="200" w:line="276" w:lineRule="auto"/>
        <w:jc w:val="both"/>
        <w:rPr>
          <w:rFonts w:ascii="Arial" w:hAnsi="Arial" w:cs="Arial"/>
        </w:rPr>
      </w:pPr>
      <w:r>
        <w:rPr>
          <w:rFonts w:ascii="Arial" w:hAnsi="Arial" w:cs="Arial"/>
          <w:b/>
        </w:rPr>
        <w:t>Mbawala</w:t>
      </w:r>
      <w:r w:rsidRPr="003C58D3">
        <w:rPr>
          <w:rFonts w:ascii="Arial" w:hAnsi="Arial" w:cs="Arial"/>
          <w:b/>
        </w:rPr>
        <w:t xml:space="preserve"> Limited</w:t>
      </w:r>
      <w:r w:rsidRPr="00AA5AC5">
        <w:rPr>
          <w:rFonts w:ascii="Arial" w:hAnsi="Arial" w:cs="Arial"/>
        </w:rPr>
        <w:t xml:space="preserve"> held a withholding tax exemption certifi</w:t>
      </w:r>
      <w:r>
        <w:rPr>
          <w:rFonts w:ascii="Arial" w:hAnsi="Arial" w:cs="Arial"/>
        </w:rPr>
        <w:t>cate for the year ended 31 December, 2017</w:t>
      </w:r>
      <w:r w:rsidRPr="00AA5AC5">
        <w:rPr>
          <w:rFonts w:ascii="Arial" w:hAnsi="Arial" w:cs="Arial"/>
        </w:rPr>
        <w:t>. Briefly describe the benefit to the company of having this certificate?</w:t>
      </w:r>
      <w:r w:rsidRPr="003C58D3">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A110B6">
        <w:rPr>
          <w:rFonts w:ascii="Arial" w:hAnsi="Arial" w:cs="Arial"/>
        </w:rPr>
        <w:t xml:space="preserve">   </w:t>
      </w:r>
      <w:r w:rsidR="00DA327E" w:rsidRPr="00DA327E">
        <w:rPr>
          <w:rFonts w:ascii="Arial" w:hAnsi="Arial" w:cs="Arial"/>
          <w:i/>
        </w:rPr>
        <w:t>(</w:t>
      </w:r>
      <w:r w:rsidRPr="00DA327E">
        <w:rPr>
          <w:rFonts w:ascii="Arial" w:hAnsi="Arial" w:cs="Arial"/>
          <w:i/>
        </w:rPr>
        <w:t xml:space="preserve">2 </w:t>
      </w:r>
      <w:r w:rsidR="00A110B6">
        <w:rPr>
          <w:rFonts w:ascii="Arial" w:hAnsi="Arial" w:cs="Arial"/>
          <w:i/>
        </w:rPr>
        <w:t>m</w:t>
      </w:r>
      <w:r w:rsidRPr="00DA327E">
        <w:rPr>
          <w:rFonts w:ascii="Arial" w:hAnsi="Arial" w:cs="Arial"/>
          <w:i/>
        </w:rPr>
        <w:t>arks</w:t>
      </w:r>
      <w:r w:rsidR="00DA327E" w:rsidRPr="00DA327E">
        <w:rPr>
          <w:rFonts w:ascii="Arial" w:hAnsi="Arial" w:cs="Arial"/>
          <w:i/>
        </w:rPr>
        <w:t>)</w:t>
      </w:r>
    </w:p>
    <w:p w:rsidR="00336282" w:rsidRDefault="00336282" w:rsidP="00336282">
      <w:pPr>
        <w:pStyle w:val="ListParagraph"/>
        <w:numPr>
          <w:ilvl w:val="0"/>
          <w:numId w:val="21"/>
        </w:numPr>
        <w:jc w:val="both"/>
        <w:rPr>
          <w:rFonts w:ascii="Arial" w:hAnsi="Arial" w:cs="Arial"/>
          <w:sz w:val="24"/>
          <w:szCs w:val="24"/>
        </w:rPr>
      </w:pPr>
      <w:proofErr w:type="spellStart"/>
      <w:r>
        <w:rPr>
          <w:rFonts w:ascii="Arial" w:hAnsi="Arial" w:cs="Arial"/>
          <w:b/>
          <w:sz w:val="24"/>
          <w:szCs w:val="24"/>
        </w:rPr>
        <w:t>Thandizo</w:t>
      </w:r>
      <w:proofErr w:type="spellEnd"/>
      <w:r w:rsidRPr="00686C78">
        <w:rPr>
          <w:rFonts w:ascii="Arial" w:hAnsi="Arial" w:cs="Arial"/>
          <w:b/>
          <w:sz w:val="24"/>
          <w:szCs w:val="24"/>
        </w:rPr>
        <w:t xml:space="preserve"> Life Assurance Company</w:t>
      </w:r>
      <w:r w:rsidRPr="00686C78">
        <w:rPr>
          <w:rFonts w:ascii="Arial" w:hAnsi="Arial" w:cs="Arial"/>
          <w:sz w:val="24"/>
          <w:szCs w:val="24"/>
        </w:rPr>
        <w:t xml:space="preserve">, is a </w:t>
      </w:r>
      <w:proofErr w:type="gramStart"/>
      <w:r w:rsidRPr="00686C78">
        <w:rPr>
          <w:rFonts w:ascii="Arial" w:hAnsi="Arial" w:cs="Arial"/>
          <w:sz w:val="24"/>
          <w:szCs w:val="24"/>
        </w:rPr>
        <w:t>fast growing</w:t>
      </w:r>
      <w:proofErr w:type="gramEnd"/>
      <w:r w:rsidRPr="00686C78">
        <w:rPr>
          <w:rFonts w:ascii="Arial" w:hAnsi="Arial" w:cs="Arial"/>
          <w:sz w:val="24"/>
          <w:szCs w:val="24"/>
        </w:rPr>
        <w:t xml:space="preserve"> assurance company in down town </w:t>
      </w:r>
      <w:proofErr w:type="spellStart"/>
      <w:r>
        <w:rPr>
          <w:rFonts w:ascii="Arial" w:hAnsi="Arial" w:cs="Arial"/>
          <w:sz w:val="24"/>
          <w:szCs w:val="24"/>
        </w:rPr>
        <w:t>Liwonde</w:t>
      </w:r>
      <w:proofErr w:type="spellEnd"/>
      <w:r w:rsidRPr="00686C78">
        <w:rPr>
          <w:rFonts w:ascii="Arial" w:hAnsi="Arial" w:cs="Arial"/>
          <w:sz w:val="24"/>
          <w:szCs w:val="24"/>
        </w:rPr>
        <w:t>. Excepts of the life assurance company’s financial statements for the y</w:t>
      </w:r>
      <w:r>
        <w:rPr>
          <w:rFonts w:ascii="Arial" w:hAnsi="Arial" w:cs="Arial"/>
          <w:sz w:val="24"/>
          <w:szCs w:val="24"/>
        </w:rPr>
        <w:t>ear ended 31 December, 2017</w:t>
      </w:r>
      <w:r w:rsidRPr="00686C78">
        <w:rPr>
          <w:rFonts w:ascii="Arial" w:hAnsi="Arial" w:cs="Arial"/>
          <w:sz w:val="24"/>
          <w:szCs w:val="24"/>
        </w:rPr>
        <w:t xml:space="preserve"> reveal the following:</w:t>
      </w:r>
    </w:p>
    <w:p w:rsidR="00A110B6" w:rsidRPr="00686C78" w:rsidRDefault="00A110B6" w:rsidP="00A110B6">
      <w:pPr>
        <w:pStyle w:val="ListParagraph"/>
        <w:ind w:left="360"/>
        <w:jc w:val="both"/>
        <w:rPr>
          <w:rFonts w:ascii="Arial" w:hAnsi="Arial" w:cs="Arial"/>
          <w:sz w:val="24"/>
          <w:szCs w:val="24"/>
        </w:rPr>
      </w:pPr>
    </w:p>
    <w:p w:rsidR="00336282" w:rsidRDefault="00336282" w:rsidP="00336282">
      <w:pPr>
        <w:pStyle w:val="ListParagraph"/>
        <w:numPr>
          <w:ilvl w:val="0"/>
          <w:numId w:val="19"/>
        </w:numPr>
        <w:ind w:left="720"/>
        <w:jc w:val="both"/>
        <w:rPr>
          <w:rFonts w:ascii="Arial" w:hAnsi="Arial" w:cs="Arial"/>
          <w:sz w:val="24"/>
          <w:szCs w:val="24"/>
        </w:rPr>
      </w:pPr>
      <w:r>
        <w:rPr>
          <w:rFonts w:ascii="Arial" w:hAnsi="Arial" w:cs="Arial"/>
          <w:sz w:val="24"/>
          <w:szCs w:val="24"/>
        </w:rPr>
        <w:t>Total investment income K9, 548, 000 [made up of K5, 700, 560 investment income from pension funds and the balance was from individual life policies].</w:t>
      </w:r>
    </w:p>
    <w:p w:rsidR="00336282" w:rsidRDefault="00336282" w:rsidP="00336282">
      <w:pPr>
        <w:pStyle w:val="ListParagraph"/>
        <w:numPr>
          <w:ilvl w:val="0"/>
          <w:numId w:val="19"/>
        </w:numPr>
        <w:ind w:left="720"/>
        <w:jc w:val="both"/>
        <w:rPr>
          <w:rFonts w:ascii="Arial" w:hAnsi="Arial" w:cs="Arial"/>
          <w:sz w:val="24"/>
          <w:szCs w:val="24"/>
        </w:rPr>
      </w:pPr>
      <w:r>
        <w:rPr>
          <w:rFonts w:ascii="Arial" w:hAnsi="Arial" w:cs="Arial"/>
          <w:sz w:val="24"/>
          <w:szCs w:val="24"/>
        </w:rPr>
        <w:t>Commission for sales agents selling life policies to individuals K2, 500, 000.</w:t>
      </w:r>
    </w:p>
    <w:p w:rsidR="00336282" w:rsidRDefault="00336282" w:rsidP="00336282">
      <w:pPr>
        <w:pStyle w:val="ListParagraph"/>
        <w:numPr>
          <w:ilvl w:val="0"/>
          <w:numId w:val="19"/>
        </w:numPr>
        <w:ind w:left="720"/>
        <w:jc w:val="both"/>
        <w:rPr>
          <w:rFonts w:ascii="Arial" w:hAnsi="Arial" w:cs="Arial"/>
          <w:sz w:val="24"/>
          <w:szCs w:val="24"/>
        </w:rPr>
      </w:pPr>
      <w:r>
        <w:rPr>
          <w:rFonts w:ascii="Arial" w:hAnsi="Arial" w:cs="Arial"/>
          <w:sz w:val="24"/>
          <w:szCs w:val="24"/>
        </w:rPr>
        <w:t xml:space="preserve">Administration costs on the pension fund K600, 000. </w:t>
      </w:r>
    </w:p>
    <w:p w:rsidR="00336282" w:rsidRDefault="00336282" w:rsidP="00336282">
      <w:pPr>
        <w:pStyle w:val="ListParagraph"/>
        <w:numPr>
          <w:ilvl w:val="0"/>
          <w:numId w:val="19"/>
        </w:numPr>
        <w:ind w:left="720"/>
        <w:jc w:val="both"/>
        <w:rPr>
          <w:rFonts w:ascii="Arial" w:hAnsi="Arial" w:cs="Arial"/>
          <w:sz w:val="24"/>
          <w:szCs w:val="24"/>
        </w:rPr>
      </w:pPr>
      <w:r>
        <w:rPr>
          <w:rFonts w:ascii="Arial" w:hAnsi="Arial" w:cs="Arial"/>
          <w:sz w:val="24"/>
          <w:szCs w:val="24"/>
        </w:rPr>
        <w:t xml:space="preserve">Maintenance costs on property which the company incurred on buildings which were built using proceeds of individual life policies K1, 350, 200. </w:t>
      </w:r>
    </w:p>
    <w:p w:rsidR="00336282" w:rsidRPr="00876EA7" w:rsidRDefault="00336282" w:rsidP="00336282">
      <w:pPr>
        <w:ind w:left="360"/>
        <w:jc w:val="both"/>
        <w:rPr>
          <w:rFonts w:ascii="Arial" w:hAnsi="Arial" w:cs="Arial"/>
          <w:b/>
        </w:rPr>
      </w:pPr>
      <w:r w:rsidRPr="00876EA7">
        <w:rPr>
          <w:rFonts w:ascii="Arial" w:hAnsi="Arial" w:cs="Arial"/>
          <w:b/>
        </w:rPr>
        <w:t>Required:</w:t>
      </w:r>
    </w:p>
    <w:p w:rsidR="00336282" w:rsidRPr="00A110B6" w:rsidRDefault="00336282" w:rsidP="00A110B6">
      <w:pPr>
        <w:pStyle w:val="ListParagraph"/>
        <w:numPr>
          <w:ilvl w:val="0"/>
          <w:numId w:val="20"/>
        </w:numPr>
        <w:ind w:left="990" w:hanging="450"/>
        <w:jc w:val="both"/>
        <w:rPr>
          <w:rFonts w:ascii="Arial" w:hAnsi="Arial" w:cs="Arial"/>
          <w:sz w:val="24"/>
          <w:szCs w:val="24"/>
        </w:rPr>
      </w:pPr>
      <w:r w:rsidRPr="00A110B6">
        <w:rPr>
          <w:rFonts w:ascii="Arial" w:hAnsi="Arial" w:cs="Arial"/>
          <w:sz w:val="24"/>
          <w:szCs w:val="24"/>
        </w:rPr>
        <w:t xml:space="preserve">State how investment income arising from the business of life assurance is treated for tax purposes according to Under Section 63(2). </w:t>
      </w:r>
      <w:r w:rsidRPr="00A110B6">
        <w:rPr>
          <w:rFonts w:ascii="Arial" w:hAnsi="Arial" w:cs="Arial"/>
          <w:sz w:val="24"/>
          <w:szCs w:val="24"/>
        </w:rPr>
        <w:tab/>
      </w:r>
      <w:r w:rsidR="00A110B6">
        <w:rPr>
          <w:rFonts w:ascii="Arial" w:hAnsi="Arial" w:cs="Arial"/>
          <w:sz w:val="24"/>
          <w:szCs w:val="24"/>
        </w:rPr>
        <w:t xml:space="preserve">   </w:t>
      </w:r>
      <w:r w:rsidR="00A110B6">
        <w:rPr>
          <w:rFonts w:ascii="Arial" w:hAnsi="Arial" w:cs="Arial"/>
          <w:i/>
          <w:sz w:val="24"/>
          <w:szCs w:val="24"/>
        </w:rPr>
        <w:t>(2 marks)</w:t>
      </w:r>
    </w:p>
    <w:p w:rsidR="00A110B6" w:rsidRPr="00A110B6" w:rsidRDefault="00A110B6" w:rsidP="00A110B6">
      <w:pPr>
        <w:pStyle w:val="ListParagraph"/>
        <w:ind w:left="990"/>
        <w:jc w:val="both"/>
        <w:rPr>
          <w:rFonts w:ascii="Arial" w:hAnsi="Arial" w:cs="Arial"/>
          <w:sz w:val="24"/>
          <w:szCs w:val="24"/>
        </w:rPr>
      </w:pPr>
    </w:p>
    <w:p w:rsidR="00336282" w:rsidRPr="00A110B6" w:rsidRDefault="00336282" w:rsidP="00A110B6">
      <w:pPr>
        <w:pStyle w:val="ListParagraph"/>
        <w:numPr>
          <w:ilvl w:val="0"/>
          <w:numId w:val="20"/>
        </w:numPr>
        <w:ind w:left="990" w:hanging="450"/>
        <w:jc w:val="both"/>
        <w:rPr>
          <w:rFonts w:ascii="Arial" w:hAnsi="Arial" w:cs="Arial"/>
          <w:sz w:val="24"/>
          <w:szCs w:val="24"/>
        </w:rPr>
      </w:pPr>
      <w:r w:rsidRPr="00A110B6">
        <w:rPr>
          <w:rFonts w:ascii="Arial" w:hAnsi="Arial" w:cs="Arial"/>
          <w:sz w:val="24"/>
          <w:szCs w:val="24"/>
        </w:rPr>
        <w:t xml:space="preserve">Explain, in detail, how the taxable income of investment income from a business of life assurance that is liable to tax is determined. </w:t>
      </w:r>
      <w:r w:rsidRPr="00A110B6">
        <w:rPr>
          <w:rFonts w:ascii="Arial" w:hAnsi="Arial" w:cs="Arial"/>
          <w:sz w:val="24"/>
          <w:szCs w:val="24"/>
        </w:rPr>
        <w:tab/>
      </w:r>
      <w:r w:rsidR="00A110B6">
        <w:rPr>
          <w:rFonts w:ascii="Arial" w:hAnsi="Arial" w:cs="Arial"/>
          <w:sz w:val="24"/>
          <w:szCs w:val="24"/>
        </w:rPr>
        <w:t xml:space="preserve">   </w:t>
      </w:r>
      <w:r w:rsidR="00A110B6" w:rsidRPr="00A110B6">
        <w:rPr>
          <w:rFonts w:ascii="Arial" w:hAnsi="Arial" w:cs="Arial"/>
          <w:i/>
          <w:sz w:val="24"/>
          <w:szCs w:val="24"/>
        </w:rPr>
        <w:t>(3 marks)</w:t>
      </w:r>
    </w:p>
    <w:p w:rsidR="00A110B6" w:rsidRPr="00A110B6" w:rsidRDefault="00A110B6" w:rsidP="00A110B6">
      <w:pPr>
        <w:pStyle w:val="ListParagraph"/>
        <w:rPr>
          <w:rFonts w:ascii="Arial" w:hAnsi="Arial" w:cs="Arial"/>
          <w:sz w:val="24"/>
          <w:szCs w:val="24"/>
        </w:rPr>
      </w:pPr>
    </w:p>
    <w:p w:rsidR="00A110B6" w:rsidRPr="00A110B6" w:rsidRDefault="00336282" w:rsidP="00A110B6">
      <w:pPr>
        <w:pStyle w:val="ListParagraph"/>
        <w:numPr>
          <w:ilvl w:val="0"/>
          <w:numId w:val="20"/>
        </w:numPr>
        <w:ind w:left="990"/>
        <w:jc w:val="both"/>
        <w:rPr>
          <w:rFonts w:ascii="Arial" w:hAnsi="Arial" w:cs="Arial"/>
          <w:b/>
        </w:rPr>
      </w:pPr>
      <w:r w:rsidRPr="00A110B6">
        <w:rPr>
          <w:rFonts w:ascii="Arial" w:hAnsi="Arial" w:cs="Arial"/>
          <w:sz w:val="24"/>
          <w:szCs w:val="24"/>
        </w:rPr>
        <w:t xml:space="preserve">Compute the taxable income from the investment income of </w:t>
      </w:r>
      <w:proofErr w:type="spellStart"/>
      <w:r w:rsidRPr="00A110B6">
        <w:rPr>
          <w:rFonts w:ascii="Arial" w:hAnsi="Arial" w:cs="Arial"/>
          <w:sz w:val="24"/>
          <w:szCs w:val="24"/>
        </w:rPr>
        <w:t>Thandizo</w:t>
      </w:r>
      <w:proofErr w:type="spellEnd"/>
      <w:r w:rsidRPr="00A110B6">
        <w:rPr>
          <w:rFonts w:ascii="Arial" w:hAnsi="Arial" w:cs="Arial"/>
          <w:sz w:val="24"/>
          <w:szCs w:val="24"/>
        </w:rPr>
        <w:t xml:space="preserve"> Life Assurance Company.</w:t>
      </w:r>
      <w:r w:rsidRPr="00A110B6">
        <w:rPr>
          <w:rFonts w:ascii="Arial" w:hAnsi="Arial" w:cs="Arial"/>
        </w:rPr>
        <w:tab/>
      </w:r>
      <w:r w:rsidRPr="00A110B6">
        <w:rPr>
          <w:rFonts w:ascii="Arial" w:hAnsi="Arial" w:cs="Arial"/>
        </w:rPr>
        <w:tab/>
      </w:r>
      <w:r w:rsidRPr="00A110B6">
        <w:rPr>
          <w:rFonts w:ascii="Arial" w:hAnsi="Arial" w:cs="Arial"/>
        </w:rPr>
        <w:tab/>
      </w:r>
      <w:r w:rsidRPr="00A110B6">
        <w:rPr>
          <w:rFonts w:ascii="Arial" w:hAnsi="Arial" w:cs="Arial"/>
        </w:rPr>
        <w:tab/>
      </w:r>
      <w:r w:rsidRPr="00A110B6">
        <w:rPr>
          <w:rFonts w:ascii="Arial" w:hAnsi="Arial" w:cs="Arial"/>
        </w:rPr>
        <w:tab/>
      </w:r>
      <w:r w:rsidRPr="00A110B6">
        <w:rPr>
          <w:rFonts w:ascii="Arial" w:hAnsi="Arial" w:cs="Arial"/>
        </w:rPr>
        <w:tab/>
      </w:r>
      <w:r w:rsidR="00A110B6">
        <w:rPr>
          <w:rFonts w:ascii="Arial" w:hAnsi="Arial" w:cs="Arial"/>
        </w:rPr>
        <w:t xml:space="preserve">             </w:t>
      </w:r>
      <w:r w:rsidR="00A110B6" w:rsidRPr="00A110B6">
        <w:rPr>
          <w:rFonts w:ascii="Arial" w:hAnsi="Arial" w:cs="Arial"/>
          <w:sz w:val="24"/>
          <w:szCs w:val="24"/>
        </w:rPr>
        <w:t xml:space="preserve">  </w:t>
      </w:r>
      <w:r w:rsidR="00A110B6" w:rsidRPr="00A110B6">
        <w:rPr>
          <w:rFonts w:ascii="Arial" w:hAnsi="Arial" w:cs="Arial"/>
          <w:i/>
          <w:sz w:val="24"/>
          <w:szCs w:val="24"/>
        </w:rPr>
        <w:t>(8 marks)</w:t>
      </w:r>
    </w:p>
    <w:p w:rsidR="00A55626" w:rsidRPr="00A110B6" w:rsidRDefault="00A110B6" w:rsidP="00A110B6">
      <w:pPr>
        <w:pStyle w:val="ListParagraph"/>
        <w:ind w:left="990"/>
        <w:jc w:val="center"/>
        <w:rPr>
          <w:rFonts w:ascii="Arial" w:hAnsi="Arial" w:cs="Arial"/>
          <w:b/>
          <w:sz w:val="24"/>
          <w:szCs w:val="24"/>
        </w:rPr>
      </w:pPr>
      <w:r>
        <w:rPr>
          <w:rFonts w:ascii="Arial" w:hAnsi="Arial" w:cs="Arial"/>
          <w:b/>
          <w:sz w:val="24"/>
          <w:szCs w:val="24"/>
        </w:rPr>
        <w:t xml:space="preserve">                                                                                               </w:t>
      </w:r>
      <w:r w:rsidR="00336282" w:rsidRPr="00A110B6">
        <w:rPr>
          <w:rFonts w:ascii="Arial" w:hAnsi="Arial" w:cs="Arial"/>
          <w:b/>
          <w:sz w:val="24"/>
          <w:szCs w:val="24"/>
        </w:rPr>
        <w:t>(Total 15 M</w:t>
      </w:r>
      <w:r w:rsidR="00A55626" w:rsidRPr="00A110B6">
        <w:rPr>
          <w:rFonts w:ascii="Arial" w:hAnsi="Arial" w:cs="Arial"/>
          <w:b/>
          <w:sz w:val="24"/>
          <w:szCs w:val="24"/>
        </w:rPr>
        <w:t>arks)</w:t>
      </w:r>
    </w:p>
    <w:p w:rsidR="00225677" w:rsidRPr="00A55626" w:rsidRDefault="00225677" w:rsidP="00A34CC5">
      <w:pPr>
        <w:pStyle w:val="NoSpacing"/>
        <w:spacing w:line="276" w:lineRule="auto"/>
        <w:jc w:val="both"/>
        <w:rPr>
          <w:rFonts w:ascii="Arial" w:hAnsi="Arial" w:cs="Arial"/>
          <w:b/>
          <w:sz w:val="24"/>
          <w:szCs w:val="24"/>
        </w:rPr>
      </w:pPr>
    </w:p>
    <w:p w:rsidR="00A34CC5" w:rsidRPr="006434B8" w:rsidRDefault="00A34CC5" w:rsidP="006434B8">
      <w:pPr>
        <w:pStyle w:val="NoSpacing"/>
        <w:spacing w:line="276" w:lineRule="auto"/>
        <w:jc w:val="both"/>
        <w:rPr>
          <w:rFonts w:ascii="Arial" w:hAnsi="Arial" w:cs="Arial"/>
          <w:b/>
          <w:sz w:val="24"/>
          <w:szCs w:val="24"/>
        </w:rPr>
      </w:pPr>
      <w:r w:rsidRPr="006434B8">
        <w:rPr>
          <w:rFonts w:ascii="Arial" w:hAnsi="Arial" w:cs="Arial"/>
          <w:b/>
          <w:sz w:val="24"/>
          <w:szCs w:val="24"/>
        </w:rPr>
        <w:t>QUESTION 4</w:t>
      </w:r>
    </w:p>
    <w:p w:rsidR="009320A0" w:rsidRPr="006434B8" w:rsidRDefault="009320A0" w:rsidP="006434B8">
      <w:pPr>
        <w:pStyle w:val="ListParagraph"/>
        <w:numPr>
          <w:ilvl w:val="0"/>
          <w:numId w:val="38"/>
        </w:numPr>
        <w:ind w:left="540" w:hanging="540"/>
        <w:jc w:val="both"/>
        <w:rPr>
          <w:rFonts w:ascii="Arial" w:hAnsi="Arial" w:cs="Arial"/>
          <w:sz w:val="24"/>
          <w:szCs w:val="24"/>
        </w:rPr>
      </w:pPr>
      <w:r w:rsidRPr="006434B8">
        <w:rPr>
          <w:rFonts w:ascii="Arial" w:hAnsi="Arial" w:cs="Arial"/>
          <w:sz w:val="24"/>
          <w:szCs w:val="24"/>
        </w:rPr>
        <w:t>Section 112 (1) of the Taxation Act give examples of acts which when any person fails to do shall be liable to a penalty not exceeding K30,000.</w:t>
      </w:r>
    </w:p>
    <w:p w:rsidR="009320A0" w:rsidRPr="006434B8" w:rsidRDefault="009320A0" w:rsidP="006434B8">
      <w:pPr>
        <w:pStyle w:val="ListParagraph"/>
        <w:ind w:left="540" w:hanging="540"/>
        <w:jc w:val="both"/>
        <w:rPr>
          <w:rFonts w:ascii="Arial" w:hAnsi="Arial" w:cs="Arial"/>
          <w:sz w:val="24"/>
          <w:szCs w:val="24"/>
        </w:rPr>
      </w:pPr>
    </w:p>
    <w:p w:rsidR="006434B8" w:rsidRDefault="009320A0" w:rsidP="006434B8">
      <w:pPr>
        <w:spacing w:line="276" w:lineRule="auto"/>
        <w:ind w:left="540"/>
        <w:jc w:val="both"/>
        <w:rPr>
          <w:rFonts w:ascii="Arial" w:hAnsi="Arial" w:cs="Arial"/>
        </w:rPr>
      </w:pPr>
      <w:r w:rsidRPr="006434B8">
        <w:rPr>
          <w:rFonts w:ascii="Arial" w:hAnsi="Arial" w:cs="Arial"/>
          <w:b/>
        </w:rPr>
        <w:t>Required:</w:t>
      </w:r>
      <w:r w:rsidRPr="006434B8">
        <w:rPr>
          <w:rFonts w:ascii="Arial" w:hAnsi="Arial" w:cs="Arial"/>
        </w:rPr>
        <w:t xml:space="preserve"> </w:t>
      </w:r>
    </w:p>
    <w:p w:rsidR="009320A0" w:rsidRPr="006434B8" w:rsidRDefault="009320A0" w:rsidP="006434B8">
      <w:pPr>
        <w:spacing w:line="276" w:lineRule="auto"/>
        <w:ind w:left="540"/>
        <w:jc w:val="both"/>
        <w:rPr>
          <w:rFonts w:ascii="Arial" w:hAnsi="Arial" w:cs="Arial"/>
        </w:rPr>
      </w:pPr>
      <w:r w:rsidRPr="006434B8">
        <w:rPr>
          <w:rFonts w:ascii="Arial" w:hAnsi="Arial" w:cs="Arial"/>
        </w:rPr>
        <w:t xml:space="preserve">List any </w:t>
      </w:r>
      <w:r w:rsidR="006434B8">
        <w:rPr>
          <w:rFonts w:ascii="Arial" w:hAnsi="Arial" w:cs="Arial"/>
          <w:b/>
          <w:u w:val="single"/>
        </w:rPr>
        <w:t>five</w:t>
      </w:r>
      <w:r w:rsidRPr="006434B8">
        <w:rPr>
          <w:rFonts w:ascii="Arial" w:hAnsi="Arial" w:cs="Arial"/>
        </w:rPr>
        <w:t xml:space="preserve"> of those acts which if any person fails to do shall be liable for a penalty not exceeding K30,000.</w:t>
      </w:r>
      <w:r w:rsidRPr="006434B8">
        <w:rPr>
          <w:rFonts w:ascii="Arial" w:hAnsi="Arial" w:cs="Arial"/>
        </w:rPr>
        <w:tab/>
      </w:r>
      <w:r w:rsidRPr="006434B8">
        <w:rPr>
          <w:rFonts w:ascii="Arial" w:hAnsi="Arial" w:cs="Arial"/>
        </w:rPr>
        <w:tab/>
      </w:r>
      <w:r w:rsidRPr="006434B8">
        <w:rPr>
          <w:rFonts w:ascii="Arial" w:hAnsi="Arial" w:cs="Arial"/>
        </w:rPr>
        <w:tab/>
      </w:r>
      <w:r w:rsidRPr="006434B8">
        <w:rPr>
          <w:rFonts w:ascii="Arial" w:hAnsi="Arial" w:cs="Arial"/>
        </w:rPr>
        <w:tab/>
      </w:r>
      <w:r w:rsidR="006434B8">
        <w:rPr>
          <w:rFonts w:ascii="Arial" w:hAnsi="Arial" w:cs="Arial"/>
        </w:rPr>
        <w:t xml:space="preserve">                         </w:t>
      </w:r>
      <w:r w:rsidR="00A110B6" w:rsidRPr="006434B8">
        <w:rPr>
          <w:rFonts w:ascii="Arial" w:hAnsi="Arial" w:cs="Arial"/>
          <w:i/>
        </w:rPr>
        <w:t>(5 marks)</w:t>
      </w:r>
      <w:r w:rsidRPr="006434B8">
        <w:rPr>
          <w:rFonts w:ascii="Arial" w:hAnsi="Arial" w:cs="Arial"/>
        </w:rPr>
        <w:t xml:space="preserve"> </w:t>
      </w:r>
    </w:p>
    <w:p w:rsidR="009320A0" w:rsidRPr="006434B8" w:rsidRDefault="009320A0" w:rsidP="006434B8">
      <w:pPr>
        <w:pStyle w:val="ListParagraph"/>
        <w:ind w:left="360"/>
        <w:jc w:val="both"/>
        <w:rPr>
          <w:rFonts w:ascii="Arial" w:hAnsi="Arial" w:cs="Arial"/>
          <w:sz w:val="24"/>
          <w:szCs w:val="24"/>
        </w:rPr>
      </w:pPr>
    </w:p>
    <w:p w:rsidR="009320A0" w:rsidRPr="006434B8" w:rsidRDefault="009320A0" w:rsidP="006434B8">
      <w:pPr>
        <w:pStyle w:val="ListParagraph"/>
        <w:numPr>
          <w:ilvl w:val="0"/>
          <w:numId w:val="38"/>
        </w:numPr>
        <w:ind w:left="540" w:hanging="540"/>
        <w:jc w:val="both"/>
        <w:rPr>
          <w:rFonts w:ascii="Arial" w:hAnsi="Arial" w:cs="Arial"/>
          <w:sz w:val="24"/>
          <w:szCs w:val="24"/>
        </w:rPr>
      </w:pPr>
      <w:r w:rsidRPr="006434B8">
        <w:rPr>
          <w:rFonts w:ascii="Arial" w:hAnsi="Arial" w:cs="Arial"/>
          <w:sz w:val="24"/>
          <w:szCs w:val="24"/>
        </w:rPr>
        <w:lastRenderedPageBreak/>
        <w:t>Penalties serve a lot of purposes in the Taxation system</w:t>
      </w:r>
    </w:p>
    <w:p w:rsidR="009320A0" w:rsidRPr="006434B8" w:rsidRDefault="009320A0" w:rsidP="006434B8">
      <w:pPr>
        <w:pStyle w:val="ListParagraph"/>
        <w:ind w:left="360"/>
        <w:jc w:val="both"/>
        <w:rPr>
          <w:rFonts w:ascii="Arial" w:hAnsi="Arial" w:cs="Arial"/>
          <w:sz w:val="24"/>
          <w:szCs w:val="24"/>
        </w:rPr>
      </w:pPr>
    </w:p>
    <w:p w:rsidR="006434B8" w:rsidRDefault="009320A0" w:rsidP="006434B8">
      <w:pPr>
        <w:pStyle w:val="ListParagraph"/>
        <w:ind w:left="360" w:firstLine="180"/>
        <w:jc w:val="both"/>
        <w:rPr>
          <w:rFonts w:ascii="Arial" w:hAnsi="Arial" w:cs="Arial"/>
          <w:sz w:val="24"/>
          <w:szCs w:val="24"/>
        </w:rPr>
      </w:pPr>
      <w:r w:rsidRPr="006434B8">
        <w:rPr>
          <w:rFonts w:ascii="Arial" w:hAnsi="Arial" w:cs="Arial"/>
          <w:b/>
          <w:sz w:val="24"/>
          <w:szCs w:val="24"/>
        </w:rPr>
        <w:t>Required:</w:t>
      </w:r>
      <w:r w:rsidRPr="006434B8">
        <w:rPr>
          <w:rFonts w:ascii="Arial" w:hAnsi="Arial" w:cs="Arial"/>
          <w:sz w:val="24"/>
          <w:szCs w:val="24"/>
        </w:rPr>
        <w:t xml:space="preserve"> </w:t>
      </w:r>
    </w:p>
    <w:p w:rsidR="009320A0" w:rsidRDefault="009320A0" w:rsidP="006434B8">
      <w:pPr>
        <w:pStyle w:val="ListParagraph"/>
        <w:ind w:left="540"/>
        <w:jc w:val="both"/>
        <w:rPr>
          <w:rFonts w:ascii="Arial" w:hAnsi="Arial" w:cs="Arial"/>
          <w:i/>
          <w:sz w:val="24"/>
          <w:szCs w:val="24"/>
        </w:rPr>
      </w:pPr>
      <w:r w:rsidRPr="006434B8">
        <w:rPr>
          <w:rFonts w:ascii="Arial" w:hAnsi="Arial" w:cs="Arial"/>
          <w:sz w:val="24"/>
          <w:szCs w:val="24"/>
        </w:rPr>
        <w:t xml:space="preserve">State any </w:t>
      </w:r>
      <w:r w:rsidR="006434B8">
        <w:rPr>
          <w:rFonts w:ascii="Arial" w:hAnsi="Arial" w:cs="Arial"/>
          <w:b/>
          <w:sz w:val="24"/>
          <w:szCs w:val="24"/>
          <w:u w:val="single"/>
        </w:rPr>
        <w:t>three</w:t>
      </w:r>
      <w:r w:rsidRPr="006434B8">
        <w:rPr>
          <w:rFonts w:ascii="Arial" w:hAnsi="Arial" w:cs="Arial"/>
          <w:sz w:val="24"/>
          <w:szCs w:val="24"/>
        </w:rPr>
        <w:t xml:space="preserve"> purposes that the Penalties serve in the Taxation system.</w:t>
      </w:r>
      <w:r w:rsidRPr="006434B8">
        <w:rPr>
          <w:rFonts w:ascii="Arial" w:hAnsi="Arial" w:cs="Arial"/>
          <w:sz w:val="24"/>
          <w:szCs w:val="24"/>
        </w:rPr>
        <w:tab/>
      </w:r>
      <w:r w:rsidRPr="006434B8">
        <w:rPr>
          <w:rFonts w:ascii="Arial" w:hAnsi="Arial" w:cs="Arial"/>
          <w:sz w:val="24"/>
          <w:szCs w:val="24"/>
        </w:rPr>
        <w:tab/>
      </w:r>
      <w:r w:rsidRPr="006434B8">
        <w:rPr>
          <w:rFonts w:ascii="Arial" w:hAnsi="Arial" w:cs="Arial"/>
          <w:sz w:val="24"/>
          <w:szCs w:val="24"/>
        </w:rPr>
        <w:tab/>
      </w:r>
      <w:r w:rsidRPr="006434B8">
        <w:rPr>
          <w:rFonts w:ascii="Arial" w:hAnsi="Arial" w:cs="Arial"/>
          <w:sz w:val="24"/>
          <w:szCs w:val="24"/>
        </w:rPr>
        <w:tab/>
      </w:r>
      <w:r w:rsidRPr="006434B8">
        <w:rPr>
          <w:rFonts w:ascii="Arial" w:hAnsi="Arial" w:cs="Arial"/>
          <w:sz w:val="24"/>
          <w:szCs w:val="24"/>
        </w:rPr>
        <w:tab/>
      </w:r>
      <w:r w:rsidRPr="006434B8">
        <w:rPr>
          <w:rFonts w:ascii="Arial" w:hAnsi="Arial" w:cs="Arial"/>
          <w:sz w:val="24"/>
          <w:szCs w:val="24"/>
        </w:rPr>
        <w:tab/>
      </w:r>
      <w:r w:rsidRPr="006434B8">
        <w:rPr>
          <w:rFonts w:ascii="Arial" w:hAnsi="Arial" w:cs="Arial"/>
          <w:sz w:val="24"/>
          <w:szCs w:val="24"/>
        </w:rPr>
        <w:tab/>
      </w:r>
      <w:r w:rsidRPr="006434B8">
        <w:rPr>
          <w:rFonts w:ascii="Arial" w:hAnsi="Arial" w:cs="Arial"/>
          <w:sz w:val="24"/>
          <w:szCs w:val="24"/>
        </w:rPr>
        <w:tab/>
      </w:r>
      <w:r w:rsidRPr="006434B8">
        <w:rPr>
          <w:rFonts w:ascii="Arial" w:hAnsi="Arial" w:cs="Arial"/>
          <w:sz w:val="24"/>
          <w:szCs w:val="24"/>
        </w:rPr>
        <w:tab/>
      </w:r>
      <w:r w:rsidR="006434B8">
        <w:rPr>
          <w:rFonts w:ascii="Arial" w:hAnsi="Arial" w:cs="Arial"/>
          <w:sz w:val="24"/>
          <w:szCs w:val="24"/>
        </w:rPr>
        <w:t xml:space="preserve">                                   </w:t>
      </w:r>
      <w:r w:rsidR="00A110B6" w:rsidRPr="006434B8">
        <w:rPr>
          <w:rFonts w:ascii="Arial" w:hAnsi="Arial" w:cs="Arial"/>
          <w:i/>
          <w:sz w:val="24"/>
          <w:szCs w:val="24"/>
        </w:rPr>
        <w:t>(3 marks)</w:t>
      </w:r>
    </w:p>
    <w:p w:rsidR="006434B8" w:rsidRPr="006434B8" w:rsidRDefault="006434B8" w:rsidP="006434B8">
      <w:pPr>
        <w:pStyle w:val="ListParagraph"/>
        <w:ind w:left="540"/>
        <w:jc w:val="both"/>
        <w:rPr>
          <w:rFonts w:ascii="Arial" w:hAnsi="Arial" w:cs="Arial"/>
          <w:sz w:val="24"/>
          <w:szCs w:val="24"/>
        </w:rPr>
      </w:pPr>
    </w:p>
    <w:p w:rsidR="009320A0" w:rsidRPr="006434B8" w:rsidRDefault="009320A0" w:rsidP="006434B8">
      <w:pPr>
        <w:pStyle w:val="ListParagraph"/>
        <w:numPr>
          <w:ilvl w:val="0"/>
          <w:numId w:val="38"/>
        </w:numPr>
        <w:ind w:left="540" w:hanging="540"/>
        <w:jc w:val="both"/>
        <w:rPr>
          <w:rFonts w:ascii="Arial" w:hAnsi="Arial" w:cs="Arial"/>
          <w:sz w:val="24"/>
          <w:szCs w:val="24"/>
        </w:rPr>
      </w:pPr>
      <w:r w:rsidRPr="006434B8">
        <w:rPr>
          <w:rFonts w:ascii="Arial" w:hAnsi="Arial" w:cs="Arial"/>
          <w:sz w:val="24"/>
          <w:szCs w:val="24"/>
        </w:rPr>
        <w:t xml:space="preserve">A Malawi registered business, in the name of </w:t>
      </w:r>
      <w:proofErr w:type="spellStart"/>
      <w:r w:rsidRPr="006434B8">
        <w:rPr>
          <w:rFonts w:ascii="Arial" w:hAnsi="Arial" w:cs="Arial"/>
          <w:sz w:val="24"/>
          <w:szCs w:val="24"/>
        </w:rPr>
        <w:t>Ifumbo</w:t>
      </w:r>
      <w:proofErr w:type="spellEnd"/>
      <w:r w:rsidRPr="006434B8">
        <w:rPr>
          <w:rFonts w:ascii="Arial" w:hAnsi="Arial" w:cs="Arial"/>
          <w:sz w:val="24"/>
          <w:szCs w:val="24"/>
        </w:rPr>
        <w:t xml:space="preserve"> Investments is involved </w:t>
      </w:r>
      <w:proofErr w:type="gramStart"/>
      <w:r w:rsidRPr="006434B8">
        <w:rPr>
          <w:rFonts w:ascii="Arial" w:hAnsi="Arial" w:cs="Arial"/>
          <w:sz w:val="24"/>
          <w:szCs w:val="24"/>
        </w:rPr>
        <w:t>in  buying</w:t>
      </w:r>
      <w:proofErr w:type="gramEnd"/>
      <w:r w:rsidRPr="006434B8">
        <w:rPr>
          <w:rFonts w:ascii="Arial" w:hAnsi="Arial" w:cs="Arial"/>
          <w:sz w:val="24"/>
          <w:szCs w:val="24"/>
        </w:rPr>
        <w:t xml:space="preserve"> and selling of spares. On 15</w:t>
      </w:r>
      <w:r w:rsidRPr="006434B8">
        <w:rPr>
          <w:rFonts w:ascii="Arial" w:hAnsi="Arial" w:cs="Arial"/>
          <w:sz w:val="24"/>
          <w:szCs w:val="24"/>
          <w:vertAlign w:val="superscript"/>
        </w:rPr>
        <w:t>th</w:t>
      </w:r>
      <w:r w:rsidRPr="006434B8">
        <w:rPr>
          <w:rFonts w:ascii="Arial" w:hAnsi="Arial" w:cs="Arial"/>
          <w:sz w:val="24"/>
          <w:szCs w:val="24"/>
        </w:rPr>
        <w:t xml:space="preserve"> April, 2017, </w:t>
      </w:r>
      <w:proofErr w:type="spellStart"/>
      <w:r w:rsidRPr="006434B8">
        <w:rPr>
          <w:rFonts w:ascii="Arial" w:hAnsi="Arial" w:cs="Arial"/>
          <w:sz w:val="24"/>
          <w:szCs w:val="24"/>
        </w:rPr>
        <w:t>Ifumbo</w:t>
      </w:r>
      <w:proofErr w:type="spellEnd"/>
      <w:r w:rsidRPr="006434B8">
        <w:rPr>
          <w:rFonts w:ascii="Arial" w:hAnsi="Arial" w:cs="Arial"/>
          <w:sz w:val="24"/>
          <w:szCs w:val="24"/>
        </w:rPr>
        <w:t xml:space="preserve"> Investments bought spares worth K200,000 from </w:t>
      </w:r>
      <w:proofErr w:type="spellStart"/>
      <w:r w:rsidRPr="006434B8">
        <w:rPr>
          <w:rFonts w:ascii="Arial" w:hAnsi="Arial" w:cs="Arial"/>
          <w:sz w:val="24"/>
          <w:szCs w:val="24"/>
        </w:rPr>
        <w:t>Lufita</w:t>
      </w:r>
      <w:proofErr w:type="spellEnd"/>
      <w:r w:rsidRPr="006434B8">
        <w:rPr>
          <w:rFonts w:ascii="Arial" w:hAnsi="Arial" w:cs="Arial"/>
          <w:sz w:val="24"/>
          <w:szCs w:val="24"/>
        </w:rPr>
        <w:t xml:space="preserve"> trading on credit. </w:t>
      </w:r>
      <w:proofErr w:type="spellStart"/>
      <w:r w:rsidRPr="006434B8">
        <w:rPr>
          <w:rFonts w:ascii="Arial" w:hAnsi="Arial" w:cs="Arial"/>
          <w:sz w:val="24"/>
          <w:szCs w:val="24"/>
        </w:rPr>
        <w:t>Ifumbo</w:t>
      </w:r>
      <w:proofErr w:type="spellEnd"/>
      <w:r w:rsidRPr="006434B8">
        <w:rPr>
          <w:rFonts w:ascii="Arial" w:hAnsi="Arial" w:cs="Arial"/>
          <w:sz w:val="24"/>
          <w:szCs w:val="24"/>
        </w:rPr>
        <w:t xml:space="preserve"> Investments paid </w:t>
      </w:r>
      <w:proofErr w:type="spellStart"/>
      <w:r w:rsidRPr="006434B8">
        <w:rPr>
          <w:rFonts w:ascii="Arial" w:hAnsi="Arial" w:cs="Arial"/>
          <w:sz w:val="24"/>
          <w:szCs w:val="24"/>
        </w:rPr>
        <w:t>Lufita</w:t>
      </w:r>
      <w:proofErr w:type="spellEnd"/>
      <w:r w:rsidRPr="006434B8">
        <w:rPr>
          <w:rFonts w:ascii="Arial" w:hAnsi="Arial" w:cs="Arial"/>
          <w:sz w:val="24"/>
          <w:szCs w:val="24"/>
        </w:rPr>
        <w:t xml:space="preserve"> trading on 9</w:t>
      </w:r>
      <w:r w:rsidRPr="006434B8">
        <w:rPr>
          <w:rFonts w:ascii="Arial" w:hAnsi="Arial" w:cs="Arial"/>
          <w:sz w:val="24"/>
          <w:szCs w:val="24"/>
          <w:vertAlign w:val="superscript"/>
        </w:rPr>
        <w:t>th</w:t>
      </w:r>
      <w:r w:rsidRPr="006434B8">
        <w:rPr>
          <w:rFonts w:ascii="Arial" w:hAnsi="Arial" w:cs="Arial"/>
          <w:sz w:val="24"/>
          <w:szCs w:val="24"/>
        </w:rPr>
        <w:t xml:space="preserve"> May, 2017 net of 10% withholding tax because </w:t>
      </w:r>
      <w:proofErr w:type="spellStart"/>
      <w:r w:rsidRPr="006434B8">
        <w:rPr>
          <w:rFonts w:ascii="Arial" w:hAnsi="Arial" w:cs="Arial"/>
          <w:sz w:val="24"/>
          <w:szCs w:val="24"/>
        </w:rPr>
        <w:t>Lufita</w:t>
      </w:r>
      <w:proofErr w:type="spellEnd"/>
      <w:r w:rsidRPr="006434B8">
        <w:rPr>
          <w:rFonts w:ascii="Arial" w:hAnsi="Arial" w:cs="Arial"/>
          <w:sz w:val="24"/>
          <w:szCs w:val="24"/>
        </w:rPr>
        <w:t xml:space="preserve"> trading had no Withholding Tax Exemption Certificate.</w:t>
      </w:r>
    </w:p>
    <w:p w:rsidR="009320A0" w:rsidRPr="006434B8" w:rsidRDefault="009320A0" w:rsidP="006434B8">
      <w:pPr>
        <w:pStyle w:val="ListParagraph"/>
        <w:ind w:left="360"/>
        <w:jc w:val="both"/>
        <w:rPr>
          <w:rFonts w:ascii="Arial" w:hAnsi="Arial" w:cs="Arial"/>
          <w:sz w:val="24"/>
          <w:szCs w:val="24"/>
        </w:rPr>
      </w:pPr>
    </w:p>
    <w:p w:rsidR="009320A0" w:rsidRPr="006434B8" w:rsidRDefault="009320A0" w:rsidP="006434B8">
      <w:pPr>
        <w:pStyle w:val="ListParagraph"/>
        <w:ind w:left="360" w:firstLine="180"/>
        <w:jc w:val="both"/>
        <w:rPr>
          <w:rFonts w:ascii="Arial" w:hAnsi="Arial" w:cs="Arial"/>
          <w:b/>
          <w:sz w:val="24"/>
          <w:szCs w:val="24"/>
        </w:rPr>
      </w:pPr>
      <w:r w:rsidRPr="006434B8">
        <w:rPr>
          <w:rFonts w:ascii="Arial" w:hAnsi="Arial" w:cs="Arial"/>
          <w:b/>
          <w:sz w:val="24"/>
          <w:szCs w:val="24"/>
        </w:rPr>
        <w:t>Required:</w:t>
      </w:r>
    </w:p>
    <w:p w:rsidR="009320A0" w:rsidRPr="006434B8" w:rsidRDefault="009320A0" w:rsidP="006434B8">
      <w:pPr>
        <w:pStyle w:val="ListParagraph"/>
        <w:numPr>
          <w:ilvl w:val="1"/>
          <w:numId w:val="38"/>
        </w:numPr>
        <w:ind w:left="1080"/>
        <w:jc w:val="both"/>
        <w:rPr>
          <w:rFonts w:ascii="Arial" w:hAnsi="Arial" w:cs="Arial"/>
          <w:sz w:val="24"/>
          <w:szCs w:val="24"/>
        </w:rPr>
      </w:pPr>
      <w:r w:rsidRPr="006434B8">
        <w:rPr>
          <w:rFonts w:ascii="Arial" w:hAnsi="Arial" w:cs="Arial"/>
          <w:sz w:val="24"/>
          <w:szCs w:val="24"/>
        </w:rPr>
        <w:t xml:space="preserve">Calculate the amount of withholding tax that was deducted from </w:t>
      </w:r>
      <w:proofErr w:type="spellStart"/>
      <w:r w:rsidRPr="006434B8">
        <w:rPr>
          <w:rFonts w:ascii="Arial" w:hAnsi="Arial" w:cs="Arial"/>
          <w:sz w:val="24"/>
          <w:szCs w:val="24"/>
        </w:rPr>
        <w:t>Lufita</w:t>
      </w:r>
      <w:proofErr w:type="spellEnd"/>
      <w:r w:rsidRPr="006434B8">
        <w:rPr>
          <w:rFonts w:ascii="Arial" w:hAnsi="Arial" w:cs="Arial"/>
          <w:sz w:val="24"/>
          <w:szCs w:val="24"/>
        </w:rPr>
        <w:t xml:space="preserve"> trading’s payment.</w:t>
      </w:r>
      <w:r w:rsidRPr="006434B8">
        <w:rPr>
          <w:rFonts w:ascii="Arial" w:hAnsi="Arial" w:cs="Arial"/>
          <w:sz w:val="24"/>
          <w:szCs w:val="24"/>
        </w:rPr>
        <w:tab/>
      </w:r>
      <w:r w:rsidRPr="006434B8">
        <w:rPr>
          <w:rFonts w:ascii="Arial" w:hAnsi="Arial" w:cs="Arial"/>
          <w:sz w:val="24"/>
          <w:szCs w:val="24"/>
        </w:rPr>
        <w:tab/>
      </w:r>
      <w:r w:rsidRPr="006434B8">
        <w:rPr>
          <w:rFonts w:ascii="Arial" w:hAnsi="Arial" w:cs="Arial"/>
          <w:sz w:val="24"/>
          <w:szCs w:val="24"/>
        </w:rPr>
        <w:tab/>
      </w:r>
      <w:r w:rsidRPr="006434B8">
        <w:rPr>
          <w:rFonts w:ascii="Arial" w:hAnsi="Arial" w:cs="Arial"/>
          <w:sz w:val="24"/>
          <w:szCs w:val="24"/>
        </w:rPr>
        <w:tab/>
      </w:r>
      <w:r w:rsidRPr="006434B8">
        <w:rPr>
          <w:rFonts w:ascii="Arial" w:hAnsi="Arial" w:cs="Arial"/>
          <w:sz w:val="24"/>
          <w:szCs w:val="24"/>
        </w:rPr>
        <w:tab/>
      </w:r>
      <w:r w:rsidRPr="006434B8">
        <w:rPr>
          <w:rFonts w:ascii="Arial" w:hAnsi="Arial" w:cs="Arial"/>
          <w:sz w:val="24"/>
          <w:szCs w:val="24"/>
        </w:rPr>
        <w:tab/>
      </w:r>
      <w:r w:rsidRPr="006434B8">
        <w:rPr>
          <w:rFonts w:ascii="Arial" w:hAnsi="Arial" w:cs="Arial"/>
          <w:sz w:val="24"/>
          <w:szCs w:val="24"/>
        </w:rPr>
        <w:tab/>
      </w:r>
      <w:r w:rsidR="006434B8">
        <w:rPr>
          <w:rFonts w:ascii="Arial" w:hAnsi="Arial" w:cs="Arial"/>
          <w:sz w:val="24"/>
          <w:szCs w:val="24"/>
        </w:rPr>
        <w:t xml:space="preserve">   </w:t>
      </w:r>
      <w:r w:rsidR="00A110B6" w:rsidRPr="006434B8">
        <w:rPr>
          <w:rFonts w:ascii="Arial" w:hAnsi="Arial" w:cs="Arial"/>
          <w:i/>
          <w:sz w:val="24"/>
          <w:szCs w:val="24"/>
        </w:rPr>
        <w:t>(2 marks)</w:t>
      </w:r>
    </w:p>
    <w:p w:rsidR="006434B8" w:rsidRPr="006434B8" w:rsidRDefault="006434B8" w:rsidP="006434B8">
      <w:pPr>
        <w:pStyle w:val="ListParagraph"/>
        <w:ind w:left="1080"/>
        <w:jc w:val="both"/>
        <w:rPr>
          <w:rFonts w:ascii="Arial" w:hAnsi="Arial" w:cs="Arial"/>
          <w:sz w:val="24"/>
          <w:szCs w:val="24"/>
        </w:rPr>
      </w:pPr>
    </w:p>
    <w:p w:rsidR="006434B8" w:rsidRDefault="009320A0" w:rsidP="00CE7F1C">
      <w:pPr>
        <w:pStyle w:val="ListParagraph"/>
        <w:numPr>
          <w:ilvl w:val="1"/>
          <w:numId w:val="38"/>
        </w:numPr>
        <w:ind w:left="1080"/>
        <w:jc w:val="both"/>
        <w:rPr>
          <w:rFonts w:ascii="Arial" w:hAnsi="Arial" w:cs="Arial"/>
          <w:sz w:val="24"/>
          <w:szCs w:val="24"/>
        </w:rPr>
      </w:pPr>
      <w:r w:rsidRPr="006434B8">
        <w:rPr>
          <w:rFonts w:ascii="Arial" w:hAnsi="Arial" w:cs="Arial"/>
          <w:sz w:val="24"/>
          <w:szCs w:val="24"/>
        </w:rPr>
        <w:t>When was the withholding tax deducted due for payment to Malawi revenue Authority.</w:t>
      </w:r>
      <w:r w:rsidRPr="006434B8">
        <w:rPr>
          <w:rFonts w:ascii="Arial" w:hAnsi="Arial" w:cs="Arial"/>
          <w:sz w:val="24"/>
          <w:szCs w:val="24"/>
        </w:rPr>
        <w:tab/>
      </w:r>
      <w:r w:rsidRPr="006434B8">
        <w:rPr>
          <w:rFonts w:ascii="Arial" w:hAnsi="Arial" w:cs="Arial"/>
          <w:sz w:val="24"/>
          <w:szCs w:val="24"/>
        </w:rPr>
        <w:tab/>
      </w:r>
      <w:r w:rsidRPr="006434B8">
        <w:rPr>
          <w:rFonts w:ascii="Arial" w:hAnsi="Arial" w:cs="Arial"/>
          <w:sz w:val="24"/>
          <w:szCs w:val="24"/>
        </w:rPr>
        <w:tab/>
      </w:r>
      <w:r w:rsidRPr="006434B8">
        <w:rPr>
          <w:rFonts w:ascii="Arial" w:hAnsi="Arial" w:cs="Arial"/>
          <w:sz w:val="24"/>
          <w:szCs w:val="24"/>
        </w:rPr>
        <w:tab/>
      </w:r>
      <w:r w:rsidRPr="006434B8">
        <w:rPr>
          <w:rFonts w:ascii="Arial" w:hAnsi="Arial" w:cs="Arial"/>
          <w:sz w:val="24"/>
          <w:szCs w:val="24"/>
        </w:rPr>
        <w:tab/>
      </w:r>
      <w:r w:rsidRPr="006434B8">
        <w:rPr>
          <w:rFonts w:ascii="Arial" w:hAnsi="Arial" w:cs="Arial"/>
          <w:sz w:val="24"/>
          <w:szCs w:val="24"/>
        </w:rPr>
        <w:tab/>
      </w:r>
      <w:r w:rsidRPr="006434B8">
        <w:rPr>
          <w:rFonts w:ascii="Arial" w:hAnsi="Arial" w:cs="Arial"/>
          <w:sz w:val="24"/>
          <w:szCs w:val="24"/>
        </w:rPr>
        <w:tab/>
      </w:r>
      <w:r w:rsidR="006434B8" w:rsidRPr="006434B8">
        <w:rPr>
          <w:rFonts w:ascii="Arial" w:hAnsi="Arial" w:cs="Arial"/>
          <w:sz w:val="24"/>
          <w:szCs w:val="24"/>
        </w:rPr>
        <w:t xml:space="preserve">                           </w:t>
      </w:r>
      <w:r w:rsidR="00A110B6" w:rsidRPr="006434B8">
        <w:rPr>
          <w:rFonts w:ascii="Arial" w:hAnsi="Arial" w:cs="Arial"/>
          <w:i/>
          <w:sz w:val="24"/>
          <w:szCs w:val="24"/>
        </w:rPr>
        <w:t>(1 mark)</w:t>
      </w:r>
    </w:p>
    <w:p w:rsidR="006434B8" w:rsidRPr="006434B8" w:rsidRDefault="006434B8" w:rsidP="006434B8">
      <w:pPr>
        <w:pStyle w:val="ListParagraph"/>
        <w:rPr>
          <w:rFonts w:ascii="Arial" w:hAnsi="Arial" w:cs="Arial"/>
          <w:sz w:val="24"/>
          <w:szCs w:val="24"/>
        </w:rPr>
      </w:pPr>
    </w:p>
    <w:p w:rsidR="009320A0" w:rsidRPr="006434B8" w:rsidRDefault="009320A0" w:rsidP="00CE7F1C">
      <w:pPr>
        <w:pStyle w:val="ListParagraph"/>
        <w:numPr>
          <w:ilvl w:val="1"/>
          <w:numId w:val="38"/>
        </w:numPr>
        <w:ind w:left="1080"/>
        <w:jc w:val="both"/>
        <w:rPr>
          <w:rFonts w:ascii="Arial" w:hAnsi="Arial" w:cs="Arial"/>
          <w:sz w:val="24"/>
          <w:szCs w:val="24"/>
        </w:rPr>
      </w:pPr>
      <w:r w:rsidRPr="006434B8">
        <w:rPr>
          <w:rFonts w:ascii="Arial" w:hAnsi="Arial" w:cs="Arial"/>
          <w:sz w:val="24"/>
          <w:szCs w:val="24"/>
        </w:rPr>
        <w:t xml:space="preserve">State any </w:t>
      </w:r>
      <w:r w:rsidR="006434B8" w:rsidRPr="006434B8">
        <w:rPr>
          <w:rFonts w:ascii="Arial" w:hAnsi="Arial" w:cs="Arial"/>
          <w:b/>
          <w:sz w:val="24"/>
          <w:szCs w:val="24"/>
          <w:u w:val="single"/>
        </w:rPr>
        <w:t>four</w:t>
      </w:r>
      <w:r w:rsidRPr="006434B8">
        <w:rPr>
          <w:rFonts w:ascii="Arial" w:hAnsi="Arial" w:cs="Arial"/>
          <w:sz w:val="24"/>
          <w:szCs w:val="24"/>
        </w:rPr>
        <w:t xml:space="preserve"> conditions that </w:t>
      </w:r>
      <w:proofErr w:type="spellStart"/>
      <w:r w:rsidRPr="006434B8">
        <w:rPr>
          <w:rFonts w:ascii="Arial" w:hAnsi="Arial" w:cs="Arial"/>
          <w:sz w:val="24"/>
          <w:szCs w:val="24"/>
        </w:rPr>
        <w:t>Lufita</w:t>
      </w:r>
      <w:proofErr w:type="spellEnd"/>
      <w:r w:rsidRPr="006434B8">
        <w:rPr>
          <w:rFonts w:ascii="Arial" w:hAnsi="Arial" w:cs="Arial"/>
          <w:sz w:val="24"/>
          <w:szCs w:val="24"/>
        </w:rPr>
        <w:t xml:space="preserve"> trading must meet in order to be granted a withholding tax exemption certificate by Malawi Revenue Authority.</w:t>
      </w:r>
      <w:r w:rsidRPr="006434B8">
        <w:rPr>
          <w:rFonts w:ascii="Arial" w:hAnsi="Arial" w:cs="Arial"/>
          <w:sz w:val="24"/>
          <w:szCs w:val="24"/>
        </w:rPr>
        <w:tab/>
      </w:r>
      <w:r w:rsidRPr="006434B8">
        <w:rPr>
          <w:rFonts w:ascii="Arial" w:hAnsi="Arial" w:cs="Arial"/>
          <w:sz w:val="24"/>
          <w:szCs w:val="24"/>
        </w:rPr>
        <w:tab/>
      </w:r>
      <w:r w:rsidRPr="006434B8">
        <w:rPr>
          <w:rFonts w:ascii="Arial" w:hAnsi="Arial" w:cs="Arial"/>
          <w:sz w:val="24"/>
          <w:szCs w:val="24"/>
        </w:rPr>
        <w:tab/>
      </w:r>
      <w:r w:rsidRPr="006434B8">
        <w:rPr>
          <w:rFonts w:ascii="Arial" w:hAnsi="Arial" w:cs="Arial"/>
          <w:sz w:val="24"/>
          <w:szCs w:val="24"/>
        </w:rPr>
        <w:tab/>
      </w:r>
      <w:r w:rsidRPr="006434B8">
        <w:rPr>
          <w:rFonts w:ascii="Arial" w:hAnsi="Arial" w:cs="Arial"/>
          <w:sz w:val="24"/>
          <w:szCs w:val="24"/>
        </w:rPr>
        <w:tab/>
      </w:r>
      <w:r w:rsidRPr="006434B8">
        <w:rPr>
          <w:rFonts w:ascii="Arial" w:hAnsi="Arial" w:cs="Arial"/>
          <w:sz w:val="24"/>
          <w:szCs w:val="24"/>
        </w:rPr>
        <w:tab/>
      </w:r>
      <w:r w:rsidRPr="006434B8">
        <w:rPr>
          <w:rFonts w:ascii="Arial" w:hAnsi="Arial" w:cs="Arial"/>
          <w:sz w:val="24"/>
          <w:szCs w:val="24"/>
        </w:rPr>
        <w:tab/>
      </w:r>
      <w:r w:rsidRPr="006434B8">
        <w:rPr>
          <w:rFonts w:ascii="Arial" w:hAnsi="Arial" w:cs="Arial"/>
          <w:sz w:val="24"/>
          <w:szCs w:val="24"/>
        </w:rPr>
        <w:tab/>
      </w:r>
      <w:r w:rsidR="006434B8" w:rsidRPr="006434B8">
        <w:rPr>
          <w:rFonts w:ascii="Arial" w:hAnsi="Arial" w:cs="Arial"/>
          <w:sz w:val="24"/>
          <w:szCs w:val="24"/>
        </w:rPr>
        <w:t xml:space="preserve">             </w:t>
      </w:r>
      <w:r w:rsidR="000D6EE0">
        <w:rPr>
          <w:rFonts w:ascii="Arial" w:hAnsi="Arial" w:cs="Arial"/>
          <w:sz w:val="24"/>
          <w:szCs w:val="24"/>
        </w:rPr>
        <w:t xml:space="preserve">                     </w:t>
      </w:r>
      <w:r w:rsidR="006434B8" w:rsidRPr="006434B8">
        <w:rPr>
          <w:rFonts w:ascii="Arial" w:hAnsi="Arial" w:cs="Arial"/>
          <w:sz w:val="24"/>
          <w:szCs w:val="24"/>
        </w:rPr>
        <w:t xml:space="preserve"> </w:t>
      </w:r>
      <w:r w:rsidR="006434B8" w:rsidRPr="006434B8">
        <w:rPr>
          <w:rFonts w:ascii="Arial" w:hAnsi="Arial" w:cs="Arial"/>
          <w:i/>
          <w:sz w:val="24"/>
          <w:szCs w:val="24"/>
        </w:rPr>
        <w:t>(4 marks)</w:t>
      </w:r>
      <w:r w:rsidRPr="006434B8">
        <w:rPr>
          <w:rFonts w:ascii="Arial" w:hAnsi="Arial" w:cs="Arial"/>
          <w:b/>
          <w:sz w:val="24"/>
          <w:szCs w:val="24"/>
        </w:rPr>
        <w:t xml:space="preserve"> </w:t>
      </w:r>
    </w:p>
    <w:p w:rsidR="00A34CC5" w:rsidRPr="009320A0" w:rsidRDefault="009320A0" w:rsidP="009320A0">
      <w:pPr>
        <w:pStyle w:val="ListParagraph"/>
        <w:ind w:left="1440"/>
        <w:jc w:val="right"/>
        <w:rPr>
          <w:rFonts w:ascii="Tahoma" w:hAnsi="Tahoma" w:cs="Tahoma"/>
          <w:sz w:val="24"/>
          <w:szCs w:val="24"/>
        </w:rPr>
      </w:pPr>
      <w:r>
        <w:rPr>
          <w:rFonts w:ascii="Arial" w:hAnsi="Arial" w:cs="Arial"/>
          <w:b/>
          <w:sz w:val="24"/>
          <w:szCs w:val="24"/>
        </w:rPr>
        <w:t>(Total 15 M</w:t>
      </w:r>
      <w:r w:rsidR="00A34CC5" w:rsidRPr="009320A0">
        <w:rPr>
          <w:rFonts w:ascii="Arial" w:hAnsi="Arial" w:cs="Arial"/>
          <w:b/>
          <w:sz w:val="24"/>
          <w:szCs w:val="24"/>
        </w:rPr>
        <w:t>arks)</w:t>
      </w:r>
    </w:p>
    <w:p w:rsidR="00A34CC5" w:rsidRPr="00A34CC5" w:rsidRDefault="00A34CC5" w:rsidP="00A34CC5">
      <w:pPr>
        <w:pStyle w:val="NoSpacing"/>
        <w:spacing w:line="276" w:lineRule="auto"/>
        <w:jc w:val="both"/>
        <w:rPr>
          <w:rFonts w:ascii="Arial" w:hAnsi="Arial" w:cs="Arial"/>
          <w:b/>
          <w:sz w:val="24"/>
          <w:szCs w:val="24"/>
        </w:rPr>
      </w:pPr>
    </w:p>
    <w:p w:rsidR="00A34CC5" w:rsidRPr="00A34CC5" w:rsidRDefault="00A34CC5" w:rsidP="00A34CC5">
      <w:pPr>
        <w:pStyle w:val="NoSpacing"/>
        <w:spacing w:line="276" w:lineRule="auto"/>
        <w:jc w:val="both"/>
        <w:rPr>
          <w:rFonts w:ascii="Arial" w:hAnsi="Arial" w:cs="Arial"/>
          <w:b/>
          <w:sz w:val="24"/>
          <w:szCs w:val="24"/>
        </w:rPr>
      </w:pPr>
    </w:p>
    <w:p w:rsidR="006855CA" w:rsidRPr="00A34CC5" w:rsidRDefault="006855CA" w:rsidP="00A34CC5">
      <w:pPr>
        <w:pStyle w:val="Body"/>
        <w:spacing w:line="276" w:lineRule="auto"/>
        <w:rPr>
          <w:rFonts w:ascii="Arial" w:hAnsi="Arial" w:cs="Arial"/>
          <w:b/>
          <w:sz w:val="24"/>
          <w:szCs w:val="24"/>
        </w:rPr>
      </w:pPr>
    </w:p>
    <w:p w:rsidR="006855CA" w:rsidRPr="00A34CC5" w:rsidRDefault="006855CA" w:rsidP="00A34CC5">
      <w:pPr>
        <w:pStyle w:val="Body"/>
        <w:spacing w:line="276" w:lineRule="auto"/>
        <w:rPr>
          <w:rFonts w:ascii="Arial" w:hAnsi="Arial" w:cs="Arial"/>
          <w:b/>
          <w:sz w:val="24"/>
          <w:szCs w:val="24"/>
        </w:rPr>
      </w:pPr>
    </w:p>
    <w:p w:rsidR="006855CA" w:rsidRPr="00A34CC5" w:rsidRDefault="006855CA" w:rsidP="00A34CC5">
      <w:pPr>
        <w:pStyle w:val="Body"/>
        <w:spacing w:line="276" w:lineRule="auto"/>
        <w:rPr>
          <w:rFonts w:ascii="Arial" w:hAnsi="Arial" w:cs="Arial"/>
          <w:b/>
          <w:sz w:val="24"/>
          <w:szCs w:val="24"/>
        </w:rPr>
      </w:pPr>
    </w:p>
    <w:p w:rsidR="006434B8" w:rsidRDefault="006434B8" w:rsidP="00A34CC5">
      <w:pPr>
        <w:pStyle w:val="Body"/>
        <w:spacing w:line="276" w:lineRule="auto"/>
        <w:rPr>
          <w:rFonts w:ascii="Arial" w:hAnsi="Arial" w:cs="Arial"/>
          <w:b/>
          <w:sz w:val="28"/>
          <w:szCs w:val="28"/>
        </w:rPr>
      </w:pPr>
    </w:p>
    <w:p w:rsidR="006434B8" w:rsidRDefault="006434B8" w:rsidP="00A34CC5">
      <w:pPr>
        <w:pStyle w:val="Body"/>
        <w:spacing w:line="276" w:lineRule="auto"/>
        <w:rPr>
          <w:rFonts w:ascii="Arial" w:hAnsi="Arial" w:cs="Arial"/>
          <w:b/>
          <w:sz w:val="28"/>
          <w:szCs w:val="28"/>
        </w:rPr>
      </w:pPr>
    </w:p>
    <w:p w:rsidR="006434B8" w:rsidRDefault="006434B8" w:rsidP="00A34CC5">
      <w:pPr>
        <w:pStyle w:val="Body"/>
        <w:spacing w:line="276" w:lineRule="auto"/>
        <w:rPr>
          <w:rFonts w:ascii="Arial" w:hAnsi="Arial" w:cs="Arial"/>
          <w:b/>
          <w:sz w:val="28"/>
          <w:szCs w:val="28"/>
        </w:rPr>
      </w:pPr>
    </w:p>
    <w:p w:rsidR="006434B8" w:rsidRDefault="006434B8" w:rsidP="00A34CC5">
      <w:pPr>
        <w:pStyle w:val="Body"/>
        <w:spacing w:line="276" w:lineRule="auto"/>
        <w:rPr>
          <w:rFonts w:ascii="Arial" w:hAnsi="Arial" w:cs="Arial"/>
          <w:b/>
          <w:sz w:val="28"/>
          <w:szCs w:val="28"/>
        </w:rPr>
      </w:pPr>
    </w:p>
    <w:p w:rsidR="006434B8" w:rsidRDefault="006434B8" w:rsidP="00A34CC5">
      <w:pPr>
        <w:pStyle w:val="Body"/>
        <w:spacing w:line="276" w:lineRule="auto"/>
        <w:rPr>
          <w:rFonts w:ascii="Arial" w:hAnsi="Arial" w:cs="Arial"/>
          <w:b/>
          <w:sz w:val="28"/>
          <w:szCs w:val="28"/>
        </w:rPr>
      </w:pPr>
    </w:p>
    <w:p w:rsidR="006434B8" w:rsidRDefault="006434B8" w:rsidP="00A34CC5">
      <w:pPr>
        <w:pStyle w:val="Body"/>
        <w:spacing w:line="276" w:lineRule="auto"/>
        <w:rPr>
          <w:rFonts w:ascii="Arial" w:hAnsi="Arial" w:cs="Arial"/>
          <w:b/>
          <w:sz w:val="28"/>
          <w:szCs w:val="28"/>
        </w:rPr>
      </w:pPr>
    </w:p>
    <w:p w:rsidR="006434B8" w:rsidRDefault="006434B8" w:rsidP="00A34CC5">
      <w:pPr>
        <w:pStyle w:val="Body"/>
        <w:spacing w:line="276" w:lineRule="auto"/>
        <w:rPr>
          <w:rFonts w:ascii="Arial" w:hAnsi="Arial" w:cs="Arial"/>
          <w:b/>
          <w:sz w:val="28"/>
          <w:szCs w:val="28"/>
        </w:rPr>
      </w:pPr>
    </w:p>
    <w:p w:rsidR="006434B8" w:rsidRDefault="006434B8" w:rsidP="00A34CC5">
      <w:pPr>
        <w:pStyle w:val="Body"/>
        <w:spacing w:line="276" w:lineRule="auto"/>
        <w:rPr>
          <w:rFonts w:ascii="Arial" w:hAnsi="Arial" w:cs="Arial"/>
          <w:b/>
          <w:sz w:val="28"/>
          <w:szCs w:val="28"/>
        </w:rPr>
      </w:pPr>
    </w:p>
    <w:p w:rsidR="006434B8" w:rsidRDefault="006434B8" w:rsidP="00A34CC5">
      <w:pPr>
        <w:pStyle w:val="Body"/>
        <w:spacing w:line="276" w:lineRule="auto"/>
        <w:rPr>
          <w:rFonts w:ascii="Arial" w:hAnsi="Arial" w:cs="Arial"/>
          <w:b/>
          <w:sz w:val="28"/>
          <w:szCs w:val="28"/>
        </w:rPr>
      </w:pPr>
    </w:p>
    <w:p w:rsidR="006434B8" w:rsidRDefault="006434B8" w:rsidP="00A34CC5">
      <w:pPr>
        <w:pStyle w:val="Body"/>
        <w:spacing w:line="276" w:lineRule="auto"/>
        <w:rPr>
          <w:rFonts w:ascii="Arial" w:hAnsi="Arial" w:cs="Arial"/>
          <w:b/>
          <w:sz w:val="28"/>
          <w:szCs w:val="28"/>
        </w:rPr>
      </w:pPr>
    </w:p>
    <w:p w:rsidR="001C3673" w:rsidRPr="00A34CC5" w:rsidRDefault="001C3673" w:rsidP="00A34CC5">
      <w:pPr>
        <w:pStyle w:val="Body"/>
        <w:spacing w:line="276" w:lineRule="auto"/>
        <w:rPr>
          <w:rFonts w:ascii="Arial" w:hAnsi="Arial" w:cs="Arial"/>
          <w:b/>
          <w:sz w:val="28"/>
          <w:szCs w:val="28"/>
        </w:rPr>
      </w:pPr>
      <w:r w:rsidRPr="00A34CC5">
        <w:rPr>
          <w:rFonts w:ascii="Arial" w:hAnsi="Arial" w:cs="Arial"/>
          <w:b/>
          <w:sz w:val="28"/>
          <w:szCs w:val="28"/>
        </w:rPr>
        <w:lastRenderedPageBreak/>
        <w:t>SECTION B</w:t>
      </w:r>
      <w:r w:rsidRPr="00A34CC5">
        <w:rPr>
          <w:rFonts w:ascii="Arial" w:hAnsi="Arial" w:cs="Arial"/>
          <w:b/>
          <w:sz w:val="28"/>
          <w:szCs w:val="28"/>
        </w:rPr>
        <w:tab/>
      </w:r>
      <w:r w:rsidRPr="00A34CC5">
        <w:rPr>
          <w:rFonts w:ascii="Arial" w:hAnsi="Arial" w:cs="Arial"/>
          <w:b/>
          <w:sz w:val="28"/>
          <w:szCs w:val="28"/>
        </w:rPr>
        <w:tab/>
        <w:t>(40 MARKS)</w:t>
      </w:r>
    </w:p>
    <w:p w:rsidR="006855CA" w:rsidRPr="00A34CC5" w:rsidRDefault="006855CA" w:rsidP="00A34CC5">
      <w:pPr>
        <w:pStyle w:val="Body"/>
        <w:spacing w:line="276" w:lineRule="auto"/>
        <w:rPr>
          <w:rFonts w:ascii="Arial" w:hAnsi="Arial" w:cs="Arial"/>
          <w:sz w:val="24"/>
          <w:szCs w:val="24"/>
        </w:rPr>
      </w:pPr>
    </w:p>
    <w:p w:rsidR="001C3673" w:rsidRPr="00A34CC5" w:rsidRDefault="001C3673" w:rsidP="00A34CC5">
      <w:pPr>
        <w:pStyle w:val="Body"/>
        <w:spacing w:line="276" w:lineRule="auto"/>
        <w:rPr>
          <w:rFonts w:ascii="Arial" w:eastAsia="Arial Bold" w:hAnsi="Arial" w:cs="Arial"/>
          <w:sz w:val="24"/>
          <w:szCs w:val="24"/>
        </w:rPr>
      </w:pPr>
      <w:r w:rsidRPr="00A34CC5">
        <w:rPr>
          <w:rFonts w:ascii="Arial" w:hAnsi="Arial" w:cs="Arial"/>
          <w:sz w:val="24"/>
          <w:szCs w:val="24"/>
        </w:rPr>
        <w:t>Answer ANY</w:t>
      </w:r>
      <w:r w:rsidRPr="00A34CC5">
        <w:rPr>
          <w:rFonts w:ascii="Arial" w:hAnsi="Arial" w:cs="Arial"/>
          <w:b/>
          <w:sz w:val="24"/>
          <w:szCs w:val="24"/>
          <w:u w:val="single"/>
        </w:rPr>
        <w:t xml:space="preserve"> TWO</w:t>
      </w:r>
      <w:r w:rsidRPr="00A34CC5">
        <w:rPr>
          <w:rFonts w:ascii="Arial" w:hAnsi="Arial" w:cs="Arial"/>
          <w:sz w:val="24"/>
          <w:szCs w:val="24"/>
        </w:rPr>
        <w:t xml:space="preserve"> questions from this section</w:t>
      </w:r>
    </w:p>
    <w:p w:rsidR="001C3673" w:rsidRPr="00A34CC5" w:rsidRDefault="001C3673" w:rsidP="00A34CC5">
      <w:pPr>
        <w:pStyle w:val="Body"/>
        <w:spacing w:line="276" w:lineRule="auto"/>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5</w:t>
      </w:r>
    </w:p>
    <w:p w:rsidR="00344D38" w:rsidRDefault="00344D38" w:rsidP="00825AD5">
      <w:pPr>
        <w:pStyle w:val="ListParagraph"/>
        <w:numPr>
          <w:ilvl w:val="0"/>
          <w:numId w:val="17"/>
        </w:numPr>
        <w:ind w:left="540" w:hanging="540"/>
        <w:jc w:val="both"/>
        <w:rPr>
          <w:rFonts w:ascii="Arial" w:hAnsi="Arial" w:cs="Arial"/>
          <w:sz w:val="24"/>
          <w:szCs w:val="24"/>
        </w:rPr>
      </w:pPr>
      <w:proofErr w:type="spellStart"/>
      <w:r w:rsidRPr="006434B8">
        <w:rPr>
          <w:rFonts w:ascii="Arial" w:hAnsi="Arial" w:cs="Arial"/>
          <w:sz w:val="24"/>
          <w:szCs w:val="24"/>
        </w:rPr>
        <w:t>Mkanda</w:t>
      </w:r>
      <w:proofErr w:type="spellEnd"/>
      <w:r w:rsidRPr="006434B8">
        <w:rPr>
          <w:rFonts w:ascii="Arial" w:hAnsi="Arial" w:cs="Arial"/>
          <w:sz w:val="24"/>
          <w:szCs w:val="24"/>
        </w:rPr>
        <w:t xml:space="preserve"> Shop located in </w:t>
      </w:r>
      <w:proofErr w:type="spellStart"/>
      <w:r w:rsidRPr="006434B8">
        <w:rPr>
          <w:rFonts w:ascii="Arial" w:hAnsi="Arial" w:cs="Arial"/>
          <w:sz w:val="24"/>
          <w:szCs w:val="24"/>
        </w:rPr>
        <w:t>Mchinji</w:t>
      </w:r>
      <w:proofErr w:type="spellEnd"/>
      <w:r w:rsidRPr="006434B8">
        <w:rPr>
          <w:rFonts w:ascii="Arial" w:hAnsi="Arial" w:cs="Arial"/>
          <w:sz w:val="24"/>
          <w:szCs w:val="24"/>
        </w:rPr>
        <w:t>, is registered for VAT. The shop sells both taxable and exempt supplies. It is registered under the VAT special schemes in general and in particular under the retailer’s scheme. For the month of April 2017, the shop made the following transactions</w:t>
      </w:r>
      <w:r w:rsidR="00825AD5">
        <w:rPr>
          <w:rFonts w:ascii="Arial" w:hAnsi="Arial" w:cs="Arial"/>
          <w:sz w:val="24"/>
          <w:szCs w:val="24"/>
        </w:rPr>
        <w:t>:</w:t>
      </w:r>
    </w:p>
    <w:tbl>
      <w:tblPr>
        <w:tblW w:w="8136" w:type="dxa"/>
        <w:tblInd w:w="558" w:type="dxa"/>
        <w:tblLook w:val="04A0" w:firstRow="1" w:lastRow="0" w:firstColumn="1" w:lastColumn="0" w:noHBand="0" w:noVBand="1"/>
      </w:tblPr>
      <w:tblGrid>
        <w:gridCol w:w="6696"/>
        <w:gridCol w:w="1440"/>
      </w:tblGrid>
      <w:tr w:rsidR="00825AD5" w:rsidTr="00825AD5">
        <w:trPr>
          <w:trHeight w:val="312"/>
        </w:trPr>
        <w:tc>
          <w:tcPr>
            <w:tcW w:w="6696" w:type="dxa"/>
            <w:tcBorders>
              <w:top w:val="nil"/>
              <w:left w:val="nil"/>
              <w:bottom w:val="nil"/>
              <w:right w:val="nil"/>
            </w:tcBorders>
            <w:shd w:val="clear" w:color="auto" w:fill="auto"/>
            <w:noWrap/>
            <w:vAlign w:val="bottom"/>
          </w:tcPr>
          <w:tbl>
            <w:tblPr>
              <w:tblW w:w="6480" w:type="dxa"/>
              <w:tblLook w:val="04A0" w:firstRow="1" w:lastRow="0" w:firstColumn="1" w:lastColumn="0" w:noHBand="0" w:noVBand="1"/>
            </w:tblPr>
            <w:tblGrid>
              <w:gridCol w:w="5040"/>
              <w:gridCol w:w="1440"/>
            </w:tblGrid>
            <w:tr w:rsidR="00825AD5" w:rsidTr="00825AD5">
              <w:trPr>
                <w:trHeight w:val="312"/>
              </w:trPr>
              <w:tc>
                <w:tcPr>
                  <w:tcW w:w="5040" w:type="dxa"/>
                  <w:tcBorders>
                    <w:top w:val="nil"/>
                    <w:left w:val="nil"/>
                    <w:bottom w:val="nil"/>
                    <w:right w:val="nil"/>
                  </w:tcBorders>
                  <w:shd w:val="clear" w:color="auto" w:fill="auto"/>
                  <w:noWrap/>
                  <w:vAlign w:val="bottom"/>
                  <w:hideMark/>
                </w:tcPr>
                <w:p w:rsidR="00825AD5" w:rsidRDefault="00825AD5" w:rsidP="00825AD5">
                  <w:pPr>
                    <w:rPr>
                      <w:sz w:val="20"/>
                      <w:szCs w:val="20"/>
                    </w:rPr>
                  </w:pPr>
                </w:p>
              </w:tc>
              <w:tc>
                <w:tcPr>
                  <w:tcW w:w="1440" w:type="dxa"/>
                  <w:tcBorders>
                    <w:top w:val="nil"/>
                    <w:left w:val="nil"/>
                    <w:bottom w:val="nil"/>
                    <w:right w:val="nil"/>
                  </w:tcBorders>
                  <w:shd w:val="clear" w:color="auto" w:fill="auto"/>
                  <w:noWrap/>
                  <w:vAlign w:val="bottom"/>
                  <w:hideMark/>
                </w:tcPr>
                <w:p w:rsidR="00825AD5" w:rsidRDefault="00825AD5" w:rsidP="00825AD5">
                  <w:pPr>
                    <w:rPr>
                      <w:rFonts w:ascii="Arial" w:hAnsi="Arial" w:cs="Arial"/>
                      <w:b/>
                      <w:bCs/>
                      <w:color w:val="000000"/>
                    </w:rPr>
                  </w:pPr>
                  <w:r>
                    <w:rPr>
                      <w:rFonts w:ascii="Arial" w:hAnsi="Arial" w:cs="Arial"/>
                      <w:b/>
                      <w:bCs/>
                      <w:color w:val="000000"/>
                    </w:rPr>
                    <w:t>MKW</w:t>
                  </w:r>
                </w:p>
              </w:tc>
            </w:tr>
            <w:tr w:rsidR="00825AD5" w:rsidTr="00825AD5">
              <w:trPr>
                <w:trHeight w:val="312"/>
              </w:trPr>
              <w:tc>
                <w:tcPr>
                  <w:tcW w:w="5040" w:type="dxa"/>
                  <w:tcBorders>
                    <w:top w:val="nil"/>
                    <w:left w:val="nil"/>
                    <w:bottom w:val="nil"/>
                    <w:right w:val="nil"/>
                  </w:tcBorders>
                  <w:shd w:val="clear" w:color="auto" w:fill="auto"/>
                  <w:noWrap/>
                  <w:vAlign w:val="bottom"/>
                  <w:hideMark/>
                </w:tcPr>
                <w:p w:rsidR="00825AD5" w:rsidRDefault="00825AD5" w:rsidP="00825AD5">
                  <w:pPr>
                    <w:rPr>
                      <w:rFonts w:ascii="Arial" w:hAnsi="Arial" w:cs="Arial"/>
                      <w:color w:val="000000"/>
                    </w:rPr>
                  </w:pPr>
                  <w:r>
                    <w:rPr>
                      <w:rFonts w:ascii="Arial" w:hAnsi="Arial" w:cs="Arial"/>
                      <w:color w:val="000000"/>
                    </w:rPr>
                    <w:t>Gross daily takings for the month</w:t>
                  </w:r>
                </w:p>
              </w:tc>
              <w:tc>
                <w:tcPr>
                  <w:tcW w:w="1440" w:type="dxa"/>
                  <w:tcBorders>
                    <w:top w:val="nil"/>
                    <w:left w:val="nil"/>
                    <w:bottom w:val="nil"/>
                    <w:right w:val="nil"/>
                  </w:tcBorders>
                  <w:shd w:val="clear" w:color="auto" w:fill="auto"/>
                  <w:noWrap/>
                  <w:vAlign w:val="center"/>
                  <w:hideMark/>
                </w:tcPr>
                <w:p w:rsidR="00825AD5" w:rsidRDefault="00825AD5" w:rsidP="00825AD5">
                  <w:pPr>
                    <w:jc w:val="right"/>
                    <w:rPr>
                      <w:rFonts w:ascii="Arial" w:hAnsi="Arial" w:cs="Arial"/>
                      <w:color w:val="000000"/>
                    </w:rPr>
                  </w:pPr>
                  <w:r>
                    <w:rPr>
                      <w:rFonts w:ascii="Arial" w:hAnsi="Arial" w:cs="Arial"/>
                      <w:color w:val="000000"/>
                      <w:lang w:val="en-GB"/>
                    </w:rPr>
                    <w:t>1, 540, 200</w:t>
                  </w:r>
                </w:p>
              </w:tc>
            </w:tr>
            <w:tr w:rsidR="00825AD5" w:rsidTr="00825AD5">
              <w:trPr>
                <w:trHeight w:val="312"/>
              </w:trPr>
              <w:tc>
                <w:tcPr>
                  <w:tcW w:w="5040" w:type="dxa"/>
                  <w:tcBorders>
                    <w:top w:val="nil"/>
                    <w:left w:val="nil"/>
                    <w:bottom w:val="nil"/>
                    <w:right w:val="nil"/>
                  </w:tcBorders>
                  <w:shd w:val="clear" w:color="auto" w:fill="auto"/>
                  <w:noWrap/>
                  <w:vAlign w:val="bottom"/>
                  <w:hideMark/>
                </w:tcPr>
                <w:p w:rsidR="00825AD5" w:rsidRDefault="00825AD5" w:rsidP="00825AD5">
                  <w:pPr>
                    <w:rPr>
                      <w:rFonts w:ascii="Arial" w:hAnsi="Arial" w:cs="Arial"/>
                      <w:color w:val="000000"/>
                    </w:rPr>
                  </w:pPr>
                  <w:r>
                    <w:rPr>
                      <w:rFonts w:ascii="Arial" w:hAnsi="Arial" w:cs="Arial"/>
                      <w:color w:val="000000"/>
                    </w:rPr>
                    <w:t>Exempt supplies in gross takings</w:t>
                  </w:r>
                </w:p>
              </w:tc>
              <w:tc>
                <w:tcPr>
                  <w:tcW w:w="1440" w:type="dxa"/>
                  <w:tcBorders>
                    <w:top w:val="nil"/>
                    <w:left w:val="nil"/>
                    <w:bottom w:val="nil"/>
                    <w:right w:val="nil"/>
                  </w:tcBorders>
                  <w:shd w:val="clear" w:color="auto" w:fill="auto"/>
                  <w:noWrap/>
                  <w:vAlign w:val="bottom"/>
                  <w:hideMark/>
                </w:tcPr>
                <w:p w:rsidR="00825AD5" w:rsidRDefault="00825AD5" w:rsidP="00825AD5">
                  <w:pPr>
                    <w:jc w:val="right"/>
                    <w:rPr>
                      <w:rFonts w:ascii="Arial" w:hAnsi="Arial" w:cs="Arial"/>
                      <w:color w:val="000000"/>
                    </w:rPr>
                  </w:pPr>
                  <w:r>
                    <w:rPr>
                      <w:rFonts w:ascii="Arial" w:hAnsi="Arial" w:cs="Arial"/>
                      <w:color w:val="000000"/>
                    </w:rPr>
                    <w:t>710, 310</w:t>
                  </w:r>
                </w:p>
              </w:tc>
            </w:tr>
            <w:tr w:rsidR="00825AD5" w:rsidTr="00825AD5">
              <w:trPr>
                <w:trHeight w:val="312"/>
              </w:trPr>
              <w:tc>
                <w:tcPr>
                  <w:tcW w:w="5040" w:type="dxa"/>
                  <w:tcBorders>
                    <w:top w:val="nil"/>
                    <w:left w:val="nil"/>
                    <w:bottom w:val="nil"/>
                    <w:right w:val="nil"/>
                  </w:tcBorders>
                  <w:shd w:val="clear" w:color="auto" w:fill="auto"/>
                  <w:noWrap/>
                  <w:vAlign w:val="bottom"/>
                  <w:hideMark/>
                </w:tcPr>
                <w:p w:rsidR="00825AD5" w:rsidRDefault="00825AD5" w:rsidP="00825AD5">
                  <w:pPr>
                    <w:rPr>
                      <w:rFonts w:ascii="Arial" w:hAnsi="Arial" w:cs="Arial"/>
                      <w:color w:val="000000"/>
                    </w:rPr>
                  </w:pPr>
                  <w:r>
                    <w:rPr>
                      <w:rFonts w:ascii="Arial" w:hAnsi="Arial" w:cs="Arial"/>
                      <w:color w:val="000000"/>
                    </w:rPr>
                    <w:t>Total purchases for resale in the month</w:t>
                  </w:r>
                </w:p>
              </w:tc>
              <w:tc>
                <w:tcPr>
                  <w:tcW w:w="1440" w:type="dxa"/>
                  <w:tcBorders>
                    <w:top w:val="nil"/>
                    <w:left w:val="nil"/>
                    <w:bottom w:val="nil"/>
                    <w:right w:val="nil"/>
                  </w:tcBorders>
                  <w:shd w:val="clear" w:color="auto" w:fill="auto"/>
                  <w:noWrap/>
                  <w:vAlign w:val="bottom"/>
                  <w:hideMark/>
                </w:tcPr>
                <w:p w:rsidR="00825AD5" w:rsidRDefault="00825AD5" w:rsidP="00825AD5">
                  <w:pPr>
                    <w:jc w:val="right"/>
                    <w:rPr>
                      <w:rFonts w:ascii="Arial" w:hAnsi="Arial" w:cs="Arial"/>
                      <w:color w:val="000000"/>
                    </w:rPr>
                  </w:pPr>
                  <w:r>
                    <w:rPr>
                      <w:rFonts w:ascii="Arial" w:hAnsi="Arial" w:cs="Arial"/>
                      <w:color w:val="000000"/>
                    </w:rPr>
                    <w:t>940, 120</w:t>
                  </w:r>
                </w:p>
              </w:tc>
            </w:tr>
            <w:tr w:rsidR="00825AD5" w:rsidTr="00825AD5">
              <w:trPr>
                <w:trHeight w:val="312"/>
              </w:trPr>
              <w:tc>
                <w:tcPr>
                  <w:tcW w:w="5040" w:type="dxa"/>
                  <w:tcBorders>
                    <w:top w:val="nil"/>
                    <w:left w:val="nil"/>
                    <w:bottom w:val="nil"/>
                    <w:right w:val="nil"/>
                  </w:tcBorders>
                  <w:shd w:val="clear" w:color="auto" w:fill="auto"/>
                  <w:noWrap/>
                  <w:vAlign w:val="bottom"/>
                  <w:hideMark/>
                </w:tcPr>
                <w:p w:rsidR="00825AD5" w:rsidRDefault="00825AD5" w:rsidP="00825AD5">
                  <w:pPr>
                    <w:rPr>
                      <w:rFonts w:ascii="Arial" w:hAnsi="Arial" w:cs="Arial"/>
                      <w:color w:val="000000"/>
                    </w:rPr>
                  </w:pPr>
                  <w:r>
                    <w:rPr>
                      <w:rFonts w:ascii="Arial" w:hAnsi="Arial" w:cs="Arial"/>
                      <w:color w:val="000000"/>
                    </w:rPr>
                    <w:t>Taxable purchases made in the month</w:t>
                  </w:r>
                </w:p>
              </w:tc>
              <w:tc>
                <w:tcPr>
                  <w:tcW w:w="1440" w:type="dxa"/>
                  <w:tcBorders>
                    <w:top w:val="nil"/>
                    <w:left w:val="nil"/>
                    <w:bottom w:val="nil"/>
                    <w:right w:val="nil"/>
                  </w:tcBorders>
                  <w:shd w:val="clear" w:color="auto" w:fill="auto"/>
                  <w:noWrap/>
                  <w:vAlign w:val="bottom"/>
                  <w:hideMark/>
                </w:tcPr>
                <w:p w:rsidR="00825AD5" w:rsidRDefault="00825AD5" w:rsidP="00825AD5">
                  <w:pPr>
                    <w:jc w:val="right"/>
                    <w:rPr>
                      <w:rFonts w:ascii="Arial" w:hAnsi="Arial" w:cs="Arial"/>
                      <w:color w:val="000000"/>
                    </w:rPr>
                  </w:pPr>
                  <w:r>
                    <w:rPr>
                      <w:rFonts w:ascii="Arial" w:hAnsi="Arial" w:cs="Arial"/>
                      <w:color w:val="000000"/>
                    </w:rPr>
                    <w:t>840, 090</w:t>
                  </w:r>
                </w:p>
              </w:tc>
            </w:tr>
          </w:tbl>
          <w:p w:rsidR="00825AD5" w:rsidRDefault="00825AD5">
            <w:pPr>
              <w:rPr>
                <w:sz w:val="20"/>
                <w:szCs w:val="20"/>
              </w:rPr>
            </w:pPr>
          </w:p>
        </w:tc>
        <w:tc>
          <w:tcPr>
            <w:tcW w:w="1440" w:type="dxa"/>
            <w:tcBorders>
              <w:top w:val="nil"/>
              <w:left w:val="nil"/>
              <w:bottom w:val="nil"/>
              <w:right w:val="nil"/>
            </w:tcBorders>
            <w:shd w:val="clear" w:color="auto" w:fill="auto"/>
            <w:noWrap/>
            <w:vAlign w:val="bottom"/>
          </w:tcPr>
          <w:p w:rsidR="00825AD5" w:rsidRDefault="00825AD5">
            <w:pPr>
              <w:rPr>
                <w:rFonts w:ascii="Arial" w:hAnsi="Arial" w:cs="Arial"/>
                <w:b/>
                <w:bCs/>
                <w:color w:val="000000"/>
              </w:rPr>
            </w:pPr>
          </w:p>
        </w:tc>
      </w:tr>
      <w:tr w:rsidR="00825AD5" w:rsidTr="00825AD5">
        <w:trPr>
          <w:trHeight w:val="312"/>
        </w:trPr>
        <w:tc>
          <w:tcPr>
            <w:tcW w:w="6696" w:type="dxa"/>
            <w:tcBorders>
              <w:top w:val="nil"/>
              <w:left w:val="nil"/>
              <w:bottom w:val="nil"/>
              <w:right w:val="nil"/>
            </w:tcBorders>
            <w:shd w:val="clear" w:color="auto" w:fill="auto"/>
            <w:noWrap/>
            <w:vAlign w:val="bottom"/>
          </w:tcPr>
          <w:p w:rsidR="00825AD5" w:rsidRDefault="00825AD5">
            <w:pPr>
              <w:rPr>
                <w:rFonts w:ascii="Arial" w:hAnsi="Arial" w:cs="Arial"/>
                <w:color w:val="000000"/>
              </w:rPr>
            </w:pPr>
          </w:p>
        </w:tc>
        <w:tc>
          <w:tcPr>
            <w:tcW w:w="1440" w:type="dxa"/>
            <w:tcBorders>
              <w:top w:val="nil"/>
              <w:left w:val="nil"/>
              <w:bottom w:val="nil"/>
              <w:right w:val="nil"/>
            </w:tcBorders>
            <w:shd w:val="clear" w:color="auto" w:fill="auto"/>
            <w:noWrap/>
            <w:vAlign w:val="center"/>
          </w:tcPr>
          <w:p w:rsidR="00825AD5" w:rsidRDefault="00825AD5">
            <w:pPr>
              <w:jc w:val="both"/>
              <w:rPr>
                <w:rFonts w:ascii="Arial" w:hAnsi="Arial" w:cs="Arial"/>
                <w:color w:val="000000"/>
              </w:rPr>
            </w:pPr>
          </w:p>
        </w:tc>
      </w:tr>
    </w:tbl>
    <w:p w:rsidR="00344D38" w:rsidRPr="006434B8" w:rsidRDefault="00344D38" w:rsidP="00825AD5">
      <w:pPr>
        <w:spacing w:line="276" w:lineRule="auto"/>
        <w:ind w:left="540"/>
        <w:jc w:val="both"/>
        <w:rPr>
          <w:rFonts w:ascii="Arial" w:hAnsi="Arial" w:cs="Arial"/>
        </w:rPr>
      </w:pPr>
      <w:r w:rsidRPr="006434B8">
        <w:rPr>
          <w:rFonts w:ascii="Arial" w:hAnsi="Arial" w:cs="Arial"/>
          <w:b/>
        </w:rPr>
        <w:t>Required</w:t>
      </w:r>
      <w:r w:rsidRPr="006434B8">
        <w:rPr>
          <w:rFonts w:ascii="Arial" w:hAnsi="Arial" w:cs="Arial"/>
        </w:rPr>
        <w:t>:</w:t>
      </w:r>
    </w:p>
    <w:p w:rsidR="00344D38" w:rsidRPr="000D6EE0" w:rsidRDefault="00344D38" w:rsidP="000D6EE0">
      <w:pPr>
        <w:ind w:left="1800"/>
        <w:jc w:val="both"/>
        <w:rPr>
          <w:rFonts w:ascii="Arial" w:hAnsi="Arial" w:cs="Arial"/>
          <w:b/>
          <w:i/>
        </w:rPr>
      </w:pPr>
    </w:p>
    <w:p w:rsidR="00825AD5" w:rsidRPr="00825AD5" w:rsidRDefault="00344D38" w:rsidP="00825AD5">
      <w:pPr>
        <w:pStyle w:val="ListParagraph"/>
        <w:numPr>
          <w:ilvl w:val="0"/>
          <w:numId w:val="18"/>
        </w:numPr>
        <w:ind w:left="990" w:hanging="450"/>
        <w:jc w:val="both"/>
        <w:rPr>
          <w:rFonts w:ascii="Arial" w:hAnsi="Arial" w:cs="Arial"/>
          <w:sz w:val="24"/>
          <w:szCs w:val="24"/>
        </w:rPr>
      </w:pPr>
      <w:r w:rsidRPr="00825AD5">
        <w:rPr>
          <w:rFonts w:ascii="Arial" w:hAnsi="Arial" w:cs="Arial"/>
          <w:sz w:val="24"/>
          <w:szCs w:val="24"/>
        </w:rPr>
        <w:t xml:space="preserve">Explain how the output VAT for </w:t>
      </w:r>
      <w:proofErr w:type="spellStart"/>
      <w:r w:rsidRPr="00825AD5">
        <w:rPr>
          <w:rFonts w:ascii="Arial" w:hAnsi="Arial" w:cs="Arial"/>
          <w:sz w:val="24"/>
          <w:szCs w:val="24"/>
        </w:rPr>
        <w:t>Mkanda</w:t>
      </w:r>
      <w:proofErr w:type="spellEnd"/>
      <w:r w:rsidRPr="00825AD5">
        <w:rPr>
          <w:rFonts w:ascii="Arial" w:hAnsi="Arial" w:cs="Arial"/>
          <w:sz w:val="24"/>
          <w:szCs w:val="24"/>
        </w:rPr>
        <w:t xml:space="preserve"> shop will be calculated.</w:t>
      </w:r>
      <w:r w:rsidRPr="00825AD5">
        <w:rPr>
          <w:rFonts w:ascii="Arial" w:hAnsi="Arial" w:cs="Arial"/>
          <w:sz w:val="24"/>
          <w:szCs w:val="24"/>
        </w:rPr>
        <w:tab/>
      </w:r>
      <w:r w:rsidR="00825AD5">
        <w:rPr>
          <w:rFonts w:ascii="Arial" w:hAnsi="Arial" w:cs="Arial"/>
          <w:sz w:val="24"/>
          <w:szCs w:val="24"/>
        </w:rPr>
        <w:t xml:space="preserve">   </w:t>
      </w:r>
      <w:r w:rsidR="00825AD5">
        <w:rPr>
          <w:rFonts w:ascii="Arial" w:hAnsi="Arial" w:cs="Arial"/>
          <w:i/>
          <w:sz w:val="24"/>
          <w:szCs w:val="24"/>
        </w:rPr>
        <w:t>(4 marks)</w:t>
      </w:r>
    </w:p>
    <w:p w:rsidR="00344D38" w:rsidRPr="00825AD5" w:rsidRDefault="00344D38" w:rsidP="00825AD5">
      <w:pPr>
        <w:pStyle w:val="ListParagraph"/>
        <w:ind w:left="990" w:hanging="450"/>
        <w:jc w:val="both"/>
        <w:rPr>
          <w:rFonts w:ascii="Arial" w:hAnsi="Arial" w:cs="Arial"/>
          <w:sz w:val="24"/>
          <w:szCs w:val="24"/>
        </w:rPr>
      </w:pPr>
    </w:p>
    <w:p w:rsidR="00344D38" w:rsidRPr="00825AD5" w:rsidRDefault="00344D38" w:rsidP="00825AD5">
      <w:pPr>
        <w:pStyle w:val="ListParagraph"/>
        <w:numPr>
          <w:ilvl w:val="0"/>
          <w:numId w:val="18"/>
        </w:numPr>
        <w:ind w:left="990" w:hanging="450"/>
        <w:jc w:val="both"/>
        <w:rPr>
          <w:rFonts w:ascii="Arial" w:hAnsi="Arial" w:cs="Arial"/>
          <w:sz w:val="24"/>
          <w:szCs w:val="24"/>
        </w:rPr>
      </w:pPr>
      <w:r w:rsidRPr="00825AD5">
        <w:rPr>
          <w:rFonts w:ascii="Arial" w:hAnsi="Arial" w:cs="Arial"/>
          <w:sz w:val="24"/>
          <w:szCs w:val="24"/>
        </w:rPr>
        <w:t xml:space="preserve">Calculate the OUTPUT TAX for </w:t>
      </w:r>
      <w:proofErr w:type="spellStart"/>
      <w:r w:rsidRPr="00825AD5">
        <w:rPr>
          <w:rFonts w:ascii="Arial" w:hAnsi="Arial" w:cs="Arial"/>
          <w:sz w:val="24"/>
          <w:szCs w:val="24"/>
        </w:rPr>
        <w:t>Mkanda</w:t>
      </w:r>
      <w:proofErr w:type="spellEnd"/>
      <w:r w:rsidRPr="00825AD5">
        <w:rPr>
          <w:rFonts w:ascii="Arial" w:hAnsi="Arial" w:cs="Arial"/>
          <w:sz w:val="24"/>
          <w:szCs w:val="24"/>
        </w:rPr>
        <w:t xml:space="preserve"> Shop for the month of April 2017.</w:t>
      </w:r>
      <w:r w:rsidRPr="00825AD5">
        <w:rPr>
          <w:rFonts w:ascii="Arial" w:hAnsi="Arial" w:cs="Arial"/>
          <w:sz w:val="24"/>
          <w:szCs w:val="24"/>
        </w:rPr>
        <w:tab/>
      </w:r>
      <w:r w:rsidRPr="00825AD5">
        <w:rPr>
          <w:rFonts w:ascii="Arial" w:hAnsi="Arial" w:cs="Arial"/>
          <w:sz w:val="24"/>
          <w:szCs w:val="24"/>
        </w:rPr>
        <w:tab/>
      </w:r>
      <w:r w:rsidRPr="00825AD5">
        <w:rPr>
          <w:rFonts w:ascii="Arial" w:hAnsi="Arial" w:cs="Arial"/>
          <w:sz w:val="24"/>
          <w:szCs w:val="24"/>
        </w:rPr>
        <w:tab/>
      </w:r>
      <w:r w:rsidRPr="00825AD5">
        <w:rPr>
          <w:rFonts w:ascii="Arial" w:hAnsi="Arial" w:cs="Arial"/>
          <w:sz w:val="24"/>
          <w:szCs w:val="24"/>
        </w:rPr>
        <w:tab/>
      </w:r>
      <w:r w:rsidRPr="00825AD5">
        <w:rPr>
          <w:rFonts w:ascii="Arial" w:hAnsi="Arial" w:cs="Arial"/>
          <w:sz w:val="24"/>
          <w:szCs w:val="24"/>
        </w:rPr>
        <w:tab/>
      </w:r>
      <w:r w:rsidRPr="00825AD5">
        <w:rPr>
          <w:rFonts w:ascii="Arial" w:hAnsi="Arial" w:cs="Arial"/>
          <w:sz w:val="24"/>
          <w:szCs w:val="24"/>
        </w:rPr>
        <w:tab/>
      </w:r>
      <w:r w:rsidRPr="00825AD5">
        <w:rPr>
          <w:rFonts w:ascii="Arial" w:hAnsi="Arial" w:cs="Arial"/>
          <w:sz w:val="24"/>
          <w:szCs w:val="24"/>
        </w:rPr>
        <w:tab/>
      </w:r>
      <w:r w:rsidRPr="00825AD5">
        <w:rPr>
          <w:rFonts w:ascii="Arial" w:hAnsi="Arial" w:cs="Arial"/>
          <w:sz w:val="24"/>
          <w:szCs w:val="24"/>
        </w:rPr>
        <w:tab/>
      </w:r>
      <w:r w:rsidRPr="00825AD5">
        <w:rPr>
          <w:rFonts w:ascii="Arial" w:hAnsi="Arial" w:cs="Arial"/>
          <w:sz w:val="24"/>
          <w:szCs w:val="24"/>
        </w:rPr>
        <w:tab/>
      </w:r>
      <w:r w:rsidR="00825AD5">
        <w:rPr>
          <w:rFonts w:ascii="Arial" w:hAnsi="Arial" w:cs="Arial"/>
          <w:sz w:val="24"/>
          <w:szCs w:val="24"/>
        </w:rPr>
        <w:t xml:space="preserve">              </w:t>
      </w:r>
      <w:r w:rsidR="00825AD5" w:rsidRPr="00825AD5">
        <w:rPr>
          <w:rFonts w:ascii="Arial" w:hAnsi="Arial" w:cs="Arial"/>
          <w:i/>
          <w:sz w:val="24"/>
          <w:szCs w:val="24"/>
        </w:rPr>
        <w:t>(</w:t>
      </w:r>
      <w:r w:rsidRPr="00825AD5">
        <w:rPr>
          <w:rFonts w:ascii="Arial" w:hAnsi="Arial" w:cs="Arial"/>
          <w:i/>
          <w:sz w:val="24"/>
          <w:szCs w:val="24"/>
        </w:rPr>
        <w:t xml:space="preserve">4 </w:t>
      </w:r>
      <w:r w:rsidR="00825AD5">
        <w:rPr>
          <w:rFonts w:ascii="Arial" w:hAnsi="Arial" w:cs="Arial"/>
          <w:i/>
          <w:sz w:val="24"/>
          <w:szCs w:val="24"/>
        </w:rPr>
        <w:t>m</w:t>
      </w:r>
      <w:r w:rsidRPr="00825AD5">
        <w:rPr>
          <w:rFonts w:ascii="Arial" w:hAnsi="Arial" w:cs="Arial"/>
          <w:i/>
          <w:sz w:val="24"/>
          <w:szCs w:val="24"/>
        </w:rPr>
        <w:t>arks</w:t>
      </w:r>
      <w:r w:rsidR="00825AD5" w:rsidRPr="00825AD5">
        <w:rPr>
          <w:rFonts w:ascii="Arial" w:hAnsi="Arial" w:cs="Arial"/>
          <w:i/>
          <w:sz w:val="24"/>
          <w:szCs w:val="24"/>
        </w:rPr>
        <w:t>)</w:t>
      </w:r>
    </w:p>
    <w:p w:rsidR="00344D38" w:rsidRPr="00825AD5" w:rsidRDefault="00344D38" w:rsidP="00825AD5">
      <w:pPr>
        <w:pStyle w:val="ListParagraph"/>
        <w:numPr>
          <w:ilvl w:val="0"/>
          <w:numId w:val="18"/>
        </w:numPr>
        <w:ind w:left="990" w:hanging="450"/>
        <w:jc w:val="both"/>
        <w:rPr>
          <w:rFonts w:ascii="Arial" w:hAnsi="Arial" w:cs="Arial"/>
          <w:sz w:val="24"/>
          <w:szCs w:val="24"/>
        </w:rPr>
      </w:pPr>
      <w:r w:rsidRPr="00825AD5">
        <w:rPr>
          <w:rFonts w:ascii="Arial" w:hAnsi="Arial" w:cs="Arial"/>
          <w:sz w:val="24"/>
          <w:szCs w:val="24"/>
        </w:rPr>
        <w:t xml:space="preserve">State by WHEN </w:t>
      </w:r>
      <w:proofErr w:type="spellStart"/>
      <w:r w:rsidRPr="00825AD5">
        <w:rPr>
          <w:rFonts w:ascii="Arial" w:hAnsi="Arial" w:cs="Arial"/>
          <w:sz w:val="24"/>
          <w:szCs w:val="24"/>
        </w:rPr>
        <w:t>Mkanda</w:t>
      </w:r>
      <w:proofErr w:type="spellEnd"/>
      <w:r w:rsidRPr="00825AD5">
        <w:rPr>
          <w:rFonts w:ascii="Arial" w:hAnsi="Arial" w:cs="Arial"/>
          <w:sz w:val="24"/>
          <w:szCs w:val="24"/>
        </w:rPr>
        <w:t xml:space="preserve"> shop VAT return is due for submission to Malawi Revenue Authority.</w:t>
      </w:r>
      <w:r w:rsidRPr="00825AD5">
        <w:rPr>
          <w:rFonts w:ascii="Arial" w:hAnsi="Arial" w:cs="Arial"/>
          <w:sz w:val="24"/>
          <w:szCs w:val="24"/>
        </w:rPr>
        <w:tab/>
      </w:r>
      <w:r w:rsidRPr="00825AD5">
        <w:rPr>
          <w:rFonts w:ascii="Arial" w:hAnsi="Arial" w:cs="Arial"/>
          <w:sz w:val="24"/>
          <w:szCs w:val="24"/>
        </w:rPr>
        <w:tab/>
      </w:r>
      <w:r w:rsidRPr="00825AD5">
        <w:rPr>
          <w:rFonts w:ascii="Arial" w:hAnsi="Arial" w:cs="Arial"/>
          <w:sz w:val="24"/>
          <w:szCs w:val="24"/>
        </w:rPr>
        <w:tab/>
      </w:r>
      <w:r w:rsidRPr="00825AD5">
        <w:rPr>
          <w:rFonts w:ascii="Arial" w:hAnsi="Arial" w:cs="Arial"/>
          <w:sz w:val="24"/>
          <w:szCs w:val="24"/>
        </w:rPr>
        <w:tab/>
      </w:r>
      <w:r w:rsidRPr="00825AD5">
        <w:rPr>
          <w:rFonts w:ascii="Arial" w:hAnsi="Arial" w:cs="Arial"/>
          <w:sz w:val="24"/>
          <w:szCs w:val="24"/>
        </w:rPr>
        <w:tab/>
      </w:r>
      <w:r w:rsidRPr="00825AD5">
        <w:rPr>
          <w:rFonts w:ascii="Arial" w:hAnsi="Arial" w:cs="Arial"/>
          <w:sz w:val="24"/>
          <w:szCs w:val="24"/>
        </w:rPr>
        <w:tab/>
      </w:r>
      <w:r w:rsidR="00825AD5">
        <w:rPr>
          <w:rFonts w:ascii="Arial" w:hAnsi="Arial" w:cs="Arial"/>
          <w:sz w:val="24"/>
          <w:szCs w:val="24"/>
        </w:rPr>
        <w:t xml:space="preserve">              </w:t>
      </w:r>
      <w:r w:rsidR="00825AD5" w:rsidRPr="00825AD5">
        <w:rPr>
          <w:rFonts w:ascii="Arial" w:hAnsi="Arial" w:cs="Arial"/>
          <w:i/>
          <w:sz w:val="24"/>
          <w:szCs w:val="24"/>
        </w:rPr>
        <w:t>(</w:t>
      </w:r>
      <w:r w:rsidR="000D6EE0">
        <w:rPr>
          <w:rFonts w:ascii="Arial" w:hAnsi="Arial" w:cs="Arial"/>
          <w:i/>
          <w:sz w:val="24"/>
          <w:szCs w:val="24"/>
        </w:rPr>
        <w:t>4</w:t>
      </w:r>
      <w:r w:rsidRPr="00825AD5">
        <w:rPr>
          <w:rFonts w:ascii="Arial" w:hAnsi="Arial" w:cs="Arial"/>
          <w:i/>
          <w:sz w:val="24"/>
          <w:szCs w:val="24"/>
        </w:rPr>
        <w:t xml:space="preserve"> </w:t>
      </w:r>
      <w:r w:rsidR="00825AD5">
        <w:rPr>
          <w:rFonts w:ascii="Arial" w:hAnsi="Arial" w:cs="Arial"/>
          <w:i/>
          <w:sz w:val="24"/>
          <w:szCs w:val="24"/>
        </w:rPr>
        <w:t>m</w:t>
      </w:r>
      <w:r w:rsidRPr="00825AD5">
        <w:rPr>
          <w:rFonts w:ascii="Arial" w:hAnsi="Arial" w:cs="Arial"/>
          <w:i/>
          <w:sz w:val="24"/>
          <w:szCs w:val="24"/>
        </w:rPr>
        <w:t>arks</w:t>
      </w:r>
      <w:r w:rsidR="00825AD5" w:rsidRPr="00825AD5">
        <w:rPr>
          <w:rFonts w:ascii="Arial" w:hAnsi="Arial" w:cs="Arial"/>
          <w:i/>
          <w:sz w:val="24"/>
          <w:szCs w:val="24"/>
        </w:rPr>
        <w:t>)</w:t>
      </w:r>
    </w:p>
    <w:p w:rsidR="00344D38" w:rsidRPr="006434B8" w:rsidRDefault="00344D38" w:rsidP="006434B8">
      <w:pPr>
        <w:pStyle w:val="ListParagraph"/>
        <w:ind w:left="1800"/>
        <w:jc w:val="both"/>
        <w:rPr>
          <w:rFonts w:ascii="Arial" w:hAnsi="Arial" w:cs="Arial"/>
          <w:sz w:val="24"/>
          <w:szCs w:val="24"/>
        </w:rPr>
      </w:pPr>
    </w:p>
    <w:p w:rsidR="00825AD5" w:rsidRPr="00825AD5" w:rsidRDefault="00344D38" w:rsidP="00825AD5">
      <w:pPr>
        <w:pStyle w:val="ListParagraph"/>
        <w:numPr>
          <w:ilvl w:val="0"/>
          <w:numId w:val="17"/>
        </w:numPr>
        <w:ind w:left="540" w:hanging="540"/>
        <w:jc w:val="both"/>
        <w:rPr>
          <w:rFonts w:ascii="Arial" w:hAnsi="Arial" w:cs="Arial"/>
          <w:sz w:val="24"/>
          <w:szCs w:val="24"/>
        </w:rPr>
      </w:pPr>
      <w:r w:rsidRPr="006434B8">
        <w:rPr>
          <w:rFonts w:ascii="Arial" w:hAnsi="Arial" w:cs="Arial"/>
          <w:sz w:val="24"/>
          <w:szCs w:val="24"/>
        </w:rPr>
        <w:t xml:space="preserve">State the significance of correct completion of Certificate of Origin [Form 18] whenever a taxpayer is about to clear imported goods. </w:t>
      </w:r>
      <w:r w:rsidRPr="006434B8">
        <w:rPr>
          <w:rFonts w:ascii="Arial" w:hAnsi="Arial" w:cs="Arial"/>
          <w:sz w:val="24"/>
          <w:szCs w:val="24"/>
        </w:rPr>
        <w:tab/>
      </w:r>
      <w:r w:rsidR="00825AD5">
        <w:rPr>
          <w:rFonts w:ascii="Arial" w:hAnsi="Arial" w:cs="Arial"/>
          <w:sz w:val="24"/>
          <w:szCs w:val="24"/>
        </w:rPr>
        <w:t xml:space="preserve">                         </w:t>
      </w:r>
      <w:r w:rsidR="00825AD5">
        <w:rPr>
          <w:rFonts w:ascii="Arial" w:hAnsi="Arial" w:cs="Arial"/>
          <w:i/>
          <w:sz w:val="24"/>
          <w:szCs w:val="24"/>
        </w:rPr>
        <w:t>(</w:t>
      </w:r>
      <w:r w:rsidR="000D6EE0">
        <w:rPr>
          <w:rFonts w:ascii="Arial" w:hAnsi="Arial" w:cs="Arial"/>
          <w:i/>
          <w:sz w:val="24"/>
          <w:szCs w:val="24"/>
        </w:rPr>
        <w:t>4</w:t>
      </w:r>
      <w:r w:rsidR="00825AD5">
        <w:rPr>
          <w:rFonts w:ascii="Arial" w:hAnsi="Arial" w:cs="Arial"/>
          <w:i/>
          <w:sz w:val="24"/>
          <w:szCs w:val="24"/>
        </w:rPr>
        <w:t xml:space="preserve"> marks)</w:t>
      </w:r>
    </w:p>
    <w:p w:rsidR="00344D38" w:rsidRPr="006434B8" w:rsidRDefault="00344D38" w:rsidP="006434B8">
      <w:pPr>
        <w:pStyle w:val="ListParagraph"/>
        <w:ind w:left="360"/>
        <w:jc w:val="both"/>
        <w:rPr>
          <w:rFonts w:ascii="Arial" w:hAnsi="Arial" w:cs="Arial"/>
          <w:sz w:val="24"/>
          <w:szCs w:val="24"/>
        </w:rPr>
      </w:pPr>
    </w:p>
    <w:p w:rsidR="00A34CC5" w:rsidRPr="00825AD5" w:rsidRDefault="00344D38" w:rsidP="00825AD5">
      <w:pPr>
        <w:pStyle w:val="ListParagraph"/>
        <w:numPr>
          <w:ilvl w:val="0"/>
          <w:numId w:val="17"/>
        </w:numPr>
        <w:ind w:left="540" w:hanging="540"/>
        <w:rPr>
          <w:rFonts w:ascii="Arial" w:hAnsi="Arial" w:cs="Arial"/>
          <w:b/>
          <w:sz w:val="24"/>
          <w:szCs w:val="24"/>
        </w:rPr>
      </w:pPr>
      <w:r w:rsidRPr="00825AD5">
        <w:rPr>
          <w:rFonts w:ascii="Arial" w:hAnsi="Arial" w:cs="Arial"/>
          <w:sz w:val="24"/>
          <w:szCs w:val="24"/>
        </w:rPr>
        <w:t xml:space="preserve">Name any </w:t>
      </w:r>
      <w:r w:rsidRPr="00825AD5">
        <w:rPr>
          <w:rFonts w:ascii="Arial" w:hAnsi="Arial" w:cs="Arial"/>
          <w:b/>
          <w:sz w:val="24"/>
          <w:szCs w:val="24"/>
          <w:u w:val="single"/>
        </w:rPr>
        <w:t>four</w:t>
      </w:r>
      <w:r w:rsidRPr="00825AD5">
        <w:rPr>
          <w:rFonts w:ascii="Arial" w:hAnsi="Arial" w:cs="Arial"/>
          <w:sz w:val="24"/>
          <w:szCs w:val="24"/>
        </w:rPr>
        <w:t xml:space="preserve"> examples of goods that are not eligible for duty drawback under the Customs Duty Laws of Malawi.</w:t>
      </w:r>
      <w:r w:rsidRPr="00825AD5">
        <w:rPr>
          <w:rFonts w:ascii="Arial" w:hAnsi="Arial" w:cs="Arial"/>
          <w:sz w:val="24"/>
          <w:szCs w:val="24"/>
        </w:rPr>
        <w:tab/>
      </w:r>
      <w:r w:rsidRPr="00825AD5">
        <w:rPr>
          <w:rFonts w:ascii="Arial" w:hAnsi="Arial" w:cs="Arial"/>
          <w:sz w:val="24"/>
          <w:szCs w:val="24"/>
        </w:rPr>
        <w:tab/>
      </w:r>
      <w:r w:rsidRPr="00825AD5">
        <w:rPr>
          <w:rFonts w:ascii="Arial" w:hAnsi="Arial" w:cs="Arial"/>
          <w:sz w:val="24"/>
          <w:szCs w:val="24"/>
        </w:rPr>
        <w:tab/>
      </w:r>
      <w:r w:rsidR="00825AD5" w:rsidRPr="00825AD5">
        <w:rPr>
          <w:rFonts w:ascii="Arial" w:hAnsi="Arial" w:cs="Arial"/>
          <w:sz w:val="24"/>
          <w:szCs w:val="24"/>
        </w:rPr>
        <w:t xml:space="preserve">                                    </w:t>
      </w:r>
      <w:r w:rsidR="00825AD5" w:rsidRPr="00825AD5">
        <w:rPr>
          <w:rFonts w:ascii="Arial" w:hAnsi="Arial" w:cs="Arial"/>
          <w:i/>
          <w:sz w:val="24"/>
          <w:szCs w:val="24"/>
        </w:rPr>
        <w:t>(4 marks)</w:t>
      </w:r>
      <w:r w:rsidRPr="00825AD5">
        <w:rPr>
          <w:rFonts w:ascii="Arial" w:hAnsi="Arial" w:cs="Arial"/>
          <w:sz w:val="24"/>
          <w:szCs w:val="24"/>
        </w:rPr>
        <w:tab/>
      </w:r>
      <w:r w:rsidRPr="00825AD5">
        <w:rPr>
          <w:rFonts w:ascii="Arial" w:hAnsi="Arial" w:cs="Arial"/>
          <w:sz w:val="24"/>
          <w:szCs w:val="24"/>
        </w:rPr>
        <w:tab/>
      </w:r>
      <w:r w:rsidRPr="00825AD5">
        <w:rPr>
          <w:rFonts w:ascii="Arial" w:hAnsi="Arial" w:cs="Arial"/>
          <w:sz w:val="24"/>
          <w:szCs w:val="24"/>
        </w:rPr>
        <w:tab/>
      </w:r>
      <w:r w:rsidRPr="00825AD5">
        <w:rPr>
          <w:rFonts w:ascii="Arial" w:hAnsi="Arial" w:cs="Arial"/>
          <w:sz w:val="24"/>
          <w:szCs w:val="24"/>
        </w:rPr>
        <w:tab/>
      </w:r>
      <w:r w:rsidR="00017E8B">
        <w:rPr>
          <w:rFonts w:ascii="Arial" w:hAnsi="Arial" w:cs="Arial"/>
          <w:b/>
          <w:sz w:val="24"/>
          <w:szCs w:val="24"/>
        </w:rPr>
        <w:t xml:space="preserve">                                                               </w:t>
      </w:r>
      <w:proofErr w:type="gramStart"/>
      <w:r w:rsidR="00017E8B">
        <w:rPr>
          <w:rFonts w:ascii="Arial" w:hAnsi="Arial" w:cs="Arial"/>
          <w:b/>
          <w:sz w:val="24"/>
          <w:szCs w:val="24"/>
        </w:rPr>
        <w:t xml:space="preserve">   </w:t>
      </w:r>
      <w:r w:rsidR="00A34CC5" w:rsidRPr="00825AD5">
        <w:rPr>
          <w:rFonts w:ascii="Arial" w:hAnsi="Arial" w:cs="Arial"/>
          <w:b/>
          <w:sz w:val="24"/>
          <w:szCs w:val="24"/>
        </w:rPr>
        <w:t>(</w:t>
      </w:r>
      <w:proofErr w:type="gramEnd"/>
      <w:r w:rsidR="00A34CC5" w:rsidRPr="00825AD5">
        <w:rPr>
          <w:rFonts w:ascii="Arial" w:hAnsi="Arial" w:cs="Arial"/>
          <w:b/>
          <w:sz w:val="24"/>
          <w:szCs w:val="24"/>
        </w:rPr>
        <w:t>Total 20 marks)</w:t>
      </w:r>
    </w:p>
    <w:p w:rsidR="00A34CC5" w:rsidRPr="00A34CC5" w:rsidRDefault="00A34CC5" w:rsidP="00A34CC5">
      <w:pPr>
        <w:pStyle w:val="NoSpacing"/>
        <w:spacing w:line="276" w:lineRule="auto"/>
        <w:jc w:val="both"/>
        <w:rPr>
          <w:rFonts w:ascii="Arial" w:hAnsi="Arial" w:cs="Arial"/>
          <w:b/>
          <w:sz w:val="24"/>
          <w:szCs w:val="24"/>
        </w:rPr>
      </w:pP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6</w:t>
      </w:r>
    </w:p>
    <w:p w:rsidR="0057680D" w:rsidRPr="00017E8B" w:rsidRDefault="0057680D" w:rsidP="00017E8B">
      <w:pPr>
        <w:pStyle w:val="NoSpacing"/>
        <w:numPr>
          <w:ilvl w:val="0"/>
          <w:numId w:val="13"/>
        </w:numPr>
        <w:spacing w:line="276" w:lineRule="auto"/>
        <w:ind w:left="540" w:hanging="540"/>
        <w:jc w:val="both"/>
        <w:rPr>
          <w:rFonts w:ascii="Arial" w:hAnsi="Arial" w:cs="Arial"/>
          <w:sz w:val="24"/>
          <w:szCs w:val="24"/>
        </w:rPr>
      </w:pPr>
      <w:r>
        <w:rPr>
          <w:rFonts w:ascii="Arial" w:hAnsi="Arial" w:cs="Arial"/>
          <w:sz w:val="24"/>
          <w:szCs w:val="24"/>
        </w:rPr>
        <w:t xml:space="preserve">List any </w:t>
      </w:r>
      <w:r w:rsidRPr="00017E8B">
        <w:rPr>
          <w:rFonts w:ascii="Arial" w:hAnsi="Arial" w:cs="Arial"/>
          <w:b/>
          <w:sz w:val="24"/>
          <w:szCs w:val="24"/>
          <w:u w:val="single"/>
        </w:rPr>
        <w:t>five</w:t>
      </w:r>
      <w:r>
        <w:rPr>
          <w:rFonts w:ascii="Arial" w:hAnsi="Arial" w:cs="Arial"/>
          <w:sz w:val="24"/>
          <w:szCs w:val="24"/>
        </w:rPr>
        <w:t xml:space="preserve"> types of expenditures that are specifically disallowed for tax purposes in Line with section 45 of the Taxation Act.</w:t>
      </w:r>
      <w:r>
        <w:rPr>
          <w:rFonts w:ascii="Arial" w:hAnsi="Arial" w:cs="Arial"/>
          <w:sz w:val="24"/>
          <w:szCs w:val="24"/>
        </w:rPr>
        <w:tab/>
      </w:r>
      <w:r>
        <w:rPr>
          <w:rFonts w:ascii="Arial" w:hAnsi="Arial" w:cs="Arial"/>
          <w:sz w:val="24"/>
          <w:szCs w:val="24"/>
        </w:rPr>
        <w:tab/>
      </w:r>
      <w:r>
        <w:rPr>
          <w:rFonts w:ascii="Arial" w:hAnsi="Arial" w:cs="Arial"/>
          <w:sz w:val="24"/>
          <w:szCs w:val="24"/>
        </w:rPr>
        <w:tab/>
      </w:r>
      <w:r w:rsidR="00017E8B">
        <w:rPr>
          <w:rFonts w:ascii="Arial" w:hAnsi="Arial" w:cs="Arial"/>
          <w:sz w:val="24"/>
          <w:szCs w:val="24"/>
        </w:rPr>
        <w:t xml:space="preserve">  </w:t>
      </w:r>
      <w:r w:rsidR="000D6EE0">
        <w:rPr>
          <w:rFonts w:ascii="Arial" w:hAnsi="Arial" w:cs="Arial"/>
          <w:sz w:val="24"/>
          <w:szCs w:val="24"/>
        </w:rPr>
        <w:t xml:space="preserve">                      </w:t>
      </w:r>
      <w:r w:rsidR="00017E8B">
        <w:rPr>
          <w:rFonts w:ascii="Arial" w:hAnsi="Arial" w:cs="Arial"/>
          <w:sz w:val="24"/>
          <w:szCs w:val="24"/>
        </w:rPr>
        <w:t xml:space="preserve"> </w:t>
      </w:r>
      <w:r w:rsidR="00017E8B">
        <w:rPr>
          <w:rFonts w:ascii="Arial" w:hAnsi="Arial" w:cs="Arial"/>
          <w:i/>
          <w:sz w:val="24"/>
          <w:szCs w:val="24"/>
        </w:rPr>
        <w:t>(5 marks)</w:t>
      </w:r>
    </w:p>
    <w:p w:rsidR="00017E8B" w:rsidRPr="0057680D" w:rsidRDefault="00017E8B" w:rsidP="00017E8B">
      <w:pPr>
        <w:pStyle w:val="NoSpacing"/>
        <w:spacing w:line="276" w:lineRule="auto"/>
        <w:ind w:left="540"/>
        <w:jc w:val="both"/>
        <w:rPr>
          <w:rFonts w:ascii="Arial" w:hAnsi="Arial" w:cs="Arial"/>
          <w:sz w:val="24"/>
          <w:szCs w:val="24"/>
        </w:rPr>
      </w:pPr>
    </w:p>
    <w:p w:rsidR="00506DA5" w:rsidRPr="00017E8B" w:rsidRDefault="00506DA5" w:rsidP="00017E8B">
      <w:pPr>
        <w:pStyle w:val="ListParagraph"/>
        <w:numPr>
          <w:ilvl w:val="0"/>
          <w:numId w:val="13"/>
        </w:numPr>
        <w:ind w:left="0" w:firstLine="0"/>
        <w:jc w:val="both"/>
        <w:rPr>
          <w:rFonts w:ascii="Arial" w:hAnsi="Arial" w:cs="Arial"/>
        </w:rPr>
      </w:pPr>
      <w:r w:rsidRPr="00017E8B">
        <w:rPr>
          <w:rFonts w:ascii="Arial" w:hAnsi="Arial" w:cs="Arial"/>
          <w:sz w:val="24"/>
          <w:szCs w:val="24"/>
        </w:rPr>
        <w:t xml:space="preserve">(i) </w:t>
      </w:r>
      <w:r w:rsidR="006579BA" w:rsidRPr="00017E8B">
        <w:rPr>
          <w:rFonts w:ascii="Arial" w:hAnsi="Arial" w:cs="Arial"/>
          <w:sz w:val="24"/>
          <w:szCs w:val="24"/>
        </w:rPr>
        <w:t>Define Estate D</w:t>
      </w:r>
      <w:r w:rsidRPr="00017E8B">
        <w:rPr>
          <w:rFonts w:ascii="Arial" w:hAnsi="Arial" w:cs="Arial"/>
          <w:sz w:val="24"/>
          <w:szCs w:val="24"/>
        </w:rPr>
        <w:t>uty.</w:t>
      </w:r>
      <w:r w:rsidRPr="00506DA5">
        <w:rPr>
          <w:rFonts w:ascii="Arial" w:hAnsi="Arial" w:cs="Arial"/>
        </w:rPr>
        <w:t xml:space="preserve"> </w:t>
      </w:r>
      <w:r w:rsidRPr="00506DA5">
        <w:rPr>
          <w:rFonts w:ascii="Arial" w:hAnsi="Arial" w:cs="Arial"/>
        </w:rPr>
        <w:tab/>
      </w:r>
      <w:r w:rsidRPr="00506DA5">
        <w:rPr>
          <w:rFonts w:ascii="Arial" w:hAnsi="Arial" w:cs="Arial"/>
        </w:rPr>
        <w:tab/>
      </w:r>
      <w:r w:rsidRPr="00506DA5">
        <w:rPr>
          <w:rFonts w:ascii="Arial" w:hAnsi="Arial" w:cs="Arial"/>
        </w:rPr>
        <w:tab/>
      </w:r>
      <w:r w:rsidRPr="00506DA5">
        <w:rPr>
          <w:rFonts w:ascii="Arial" w:hAnsi="Arial" w:cs="Arial"/>
        </w:rPr>
        <w:tab/>
      </w:r>
      <w:r w:rsidRPr="00506DA5">
        <w:rPr>
          <w:rFonts w:ascii="Arial" w:hAnsi="Arial" w:cs="Arial"/>
        </w:rPr>
        <w:tab/>
      </w:r>
      <w:r w:rsidRPr="00506DA5">
        <w:rPr>
          <w:rFonts w:ascii="Arial" w:hAnsi="Arial" w:cs="Arial"/>
        </w:rPr>
        <w:tab/>
      </w:r>
      <w:r>
        <w:rPr>
          <w:rFonts w:ascii="Arial" w:hAnsi="Arial" w:cs="Arial"/>
        </w:rPr>
        <w:tab/>
      </w:r>
      <w:r w:rsidR="00017E8B">
        <w:rPr>
          <w:rFonts w:ascii="Arial" w:hAnsi="Arial" w:cs="Arial"/>
        </w:rPr>
        <w:t xml:space="preserve">    </w:t>
      </w:r>
      <w:r w:rsidR="00017E8B" w:rsidRPr="00017E8B">
        <w:rPr>
          <w:rFonts w:ascii="Arial" w:hAnsi="Arial" w:cs="Arial"/>
          <w:i/>
          <w:sz w:val="24"/>
          <w:szCs w:val="24"/>
        </w:rPr>
        <w:t>(2 marks)</w:t>
      </w:r>
    </w:p>
    <w:p w:rsidR="00017E8B" w:rsidRPr="00017E8B" w:rsidRDefault="00017E8B" w:rsidP="00017E8B">
      <w:pPr>
        <w:pStyle w:val="ListParagraph"/>
        <w:rPr>
          <w:rFonts w:ascii="Arial" w:hAnsi="Arial" w:cs="Arial"/>
        </w:rPr>
      </w:pPr>
    </w:p>
    <w:p w:rsidR="00506DA5" w:rsidRPr="00506DA5" w:rsidRDefault="00506DA5" w:rsidP="00017E8B">
      <w:pPr>
        <w:pStyle w:val="ListParagraph"/>
        <w:numPr>
          <w:ilvl w:val="0"/>
          <w:numId w:val="24"/>
        </w:numPr>
        <w:ind w:left="1080" w:hanging="360"/>
        <w:jc w:val="both"/>
        <w:rPr>
          <w:rFonts w:ascii="Arial" w:hAnsi="Arial" w:cs="Arial"/>
        </w:rPr>
      </w:pPr>
      <w:r w:rsidRPr="00506DA5">
        <w:rPr>
          <w:rFonts w:ascii="Arial" w:hAnsi="Arial" w:cs="Arial"/>
          <w:sz w:val="24"/>
          <w:szCs w:val="24"/>
        </w:rPr>
        <w:t xml:space="preserve">Name the </w:t>
      </w:r>
      <w:r w:rsidRPr="00017E8B">
        <w:rPr>
          <w:rFonts w:ascii="Arial" w:hAnsi="Arial" w:cs="Arial"/>
          <w:b/>
          <w:sz w:val="24"/>
          <w:szCs w:val="24"/>
          <w:u w:val="single"/>
        </w:rPr>
        <w:t>three</w:t>
      </w:r>
      <w:r w:rsidRPr="00506DA5">
        <w:rPr>
          <w:rFonts w:ascii="Arial" w:hAnsi="Arial" w:cs="Arial"/>
          <w:sz w:val="24"/>
          <w:szCs w:val="24"/>
        </w:rPr>
        <w:t xml:space="preserve"> types of domicile that are recognized in the Estate</w:t>
      </w:r>
      <w:r>
        <w:rPr>
          <w:rFonts w:ascii="Arial" w:hAnsi="Arial" w:cs="Arial"/>
          <w:sz w:val="24"/>
          <w:szCs w:val="24"/>
        </w:rPr>
        <w:t xml:space="preserve"> Duty Act in Malawi.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6579BA">
        <w:rPr>
          <w:rFonts w:ascii="Arial" w:hAnsi="Arial" w:cs="Arial"/>
          <w:sz w:val="24"/>
          <w:szCs w:val="24"/>
        </w:rPr>
        <w:tab/>
      </w:r>
      <w:r w:rsidRPr="00506DA5">
        <w:rPr>
          <w:rFonts w:ascii="Arial" w:hAnsi="Arial" w:cs="Arial"/>
          <w:sz w:val="24"/>
          <w:szCs w:val="24"/>
        </w:rPr>
        <w:tab/>
      </w:r>
      <w:r w:rsidR="00017E8B">
        <w:rPr>
          <w:rFonts w:ascii="Arial" w:hAnsi="Arial" w:cs="Arial"/>
          <w:sz w:val="24"/>
          <w:szCs w:val="24"/>
        </w:rPr>
        <w:t>(</w:t>
      </w:r>
      <w:r w:rsidR="00C76984" w:rsidRPr="00017E8B">
        <w:rPr>
          <w:rFonts w:ascii="Arial" w:hAnsi="Arial" w:cs="Arial"/>
          <w:i/>
          <w:sz w:val="24"/>
          <w:szCs w:val="24"/>
        </w:rPr>
        <w:t>4½</w:t>
      </w:r>
      <w:r w:rsidRPr="00017E8B">
        <w:rPr>
          <w:rFonts w:ascii="Arial" w:hAnsi="Arial" w:cs="Arial"/>
          <w:i/>
          <w:sz w:val="24"/>
          <w:szCs w:val="24"/>
        </w:rPr>
        <w:t xml:space="preserve"> </w:t>
      </w:r>
      <w:r w:rsidR="00017E8B">
        <w:rPr>
          <w:rFonts w:ascii="Arial" w:hAnsi="Arial" w:cs="Arial"/>
          <w:i/>
          <w:sz w:val="24"/>
          <w:szCs w:val="24"/>
        </w:rPr>
        <w:t>m</w:t>
      </w:r>
      <w:r w:rsidRPr="00017E8B">
        <w:rPr>
          <w:rFonts w:ascii="Arial" w:hAnsi="Arial" w:cs="Arial"/>
          <w:i/>
          <w:sz w:val="24"/>
          <w:szCs w:val="24"/>
        </w:rPr>
        <w:t>arks</w:t>
      </w:r>
      <w:r w:rsidR="00017E8B">
        <w:rPr>
          <w:rFonts w:ascii="Arial" w:hAnsi="Arial" w:cs="Arial"/>
          <w:i/>
          <w:sz w:val="24"/>
          <w:szCs w:val="24"/>
        </w:rPr>
        <w:t>)</w:t>
      </w:r>
    </w:p>
    <w:p w:rsidR="00506DA5" w:rsidRPr="00506DA5" w:rsidRDefault="00506DA5" w:rsidP="00017E8B">
      <w:pPr>
        <w:pStyle w:val="ListParagraph"/>
        <w:numPr>
          <w:ilvl w:val="0"/>
          <w:numId w:val="24"/>
        </w:numPr>
        <w:ind w:left="1080"/>
        <w:jc w:val="both"/>
        <w:rPr>
          <w:rFonts w:ascii="Arial" w:hAnsi="Arial" w:cs="Arial"/>
        </w:rPr>
      </w:pPr>
      <w:r w:rsidRPr="00506DA5">
        <w:rPr>
          <w:rFonts w:ascii="Arial" w:hAnsi="Arial" w:cs="Arial"/>
          <w:sz w:val="24"/>
          <w:szCs w:val="24"/>
        </w:rPr>
        <w:lastRenderedPageBreak/>
        <w:t xml:space="preserve">Mention any </w:t>
      </w:r>
      <w:r w:rsidRPr="00017E8B">
        <w:rPr>
          <w:rFonts w:ascii="Arial" w:hAnsi="Arial" w:cs="Arial"/>
          <w:b/>
          <w:sz w:val="24"/>
          <w:szCs w:val="24"/>
          <w:u w:val="single"/>
        </w:rPr>
        <w:t>two</w:t>
      </w:r>
      <w:r>
        <w:rPr>
          <w:rFonts w:ascii="Arial" w:hAnsi="Arial" w:cs="Arial"/>
          <w:sz w:val="24"/>
          <w:szCs w:val="24"/>
        </w:rPr>
        <w:t xml:space="preserve"> types of properties that are excluded when determining value for estate duty purposes</w:t>
      </w:r>
      <w:r w:rsidR="006579BA">
        <w:rPr>
          <w:rFonts w:ascii="Arial" w:hAnsi="Arial" w:cs="Arial"/>
          <w:sz w:val="24"/>
          <w:szCs w:val="24"/>
        </w:rPr>
        <w:t>.</w:t>
      </w:r>
      <w:r w:rsidRPr="00506DA5">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017E8B">
        <w:rPr>
          <w:rFonts w:ascii="Arial" w:hAnsi="Arial" w:cs="Arial"/>
          <w:sz w:val="24"/>
          <w:szCs w:val="24"/>
        </w:rPr>
        <w:t xml:space="preserve">   </w:t>
      </w:r>
      <w:r w:rsidR="00017E8B" w:rsidRPr="00017E8B">
        <w:rPr>
          <w:rFonts w:ascii="Arial" w:hAnsi="Arial" w:cs="Arial"/>
          <w:i/>
          <w:sz w:val="24"/>
          <w:szCs w:val="24"/>
        </w:rPr>
        <w:t>(</w:t>
      </w:r>
      <w:r w:rsidRPr="00017E8B">
        <w:rPr>
          <w:rFonts w:ascii="Arial" w:hAnsi="Arial" w:cs="Arial"/>
          <w:i/>
          <w:sz w:val="24"/>
          <w:szCs w:val="24"/>
        </w:rPr>
        <w:t xml:space="preserve">2 </w:t>
      </w:r>
      <w:r w:rsidR="00017E8B">
        <w:rPr>
          <w:rFonts w:ascii="Arial" w:hAnsi="Arial" w:cs="Arial"/>
          <w:i/>
          <w:sz w:val="24"/>
          <w:szCs w:val="24"/>
        </w:rPr>
        <w:t>m</w:t>
      </w:r>
      <w:r w:rsidRPr="00017E8B">
        <w:rPr>
          <w:rFonts w:ascii="Arial" w:hAnsi="Arial" w:cs="Arial"/>
          <w:i/>
          <w:sz w:val="24"/>
          <w:szCs w:val="24"/>
        </w:rPr>
        <w:t>arks</w:t>
      </w:r>
      <w:r w:rsidR="00017E8B" w:rsidRPr="00017E8B">
        <w:rPr>
          <w:rFonts w:ascii="Arial" w:hAnsi="Arial" w:cs="Arial"/>
          <w:i/>
          <w:sz w:val="24"/>
          <w:szCs w:val="24"/>
        </w:rPr>
        <w:t>)</w:t>
      </w:r>
    </w:p>
    <w:p w:rsidR="00506DA5" w:rsidRPr="00506DA5" w:rsidRDefault="00506DA5" w:rsidP="00017E8B">
      <w:pPr>
        <w:pStyle w:val="ListParagraph"/>
        <w:ind w:left="0"/>
        <w:jc w:val="both"/>
        <w:rPr>
          <w:rFonts w:ascii="Arial" w:hAnsi="Arial" w:cs="Arial"/>
          <w:sz w:val="24"/>
          <w:szCs w:val="24"/>
        </w:rPr>
      </w:pPr>
    </w:p>
    <w:p w:rsidR="00506DA5" w:rsidRPr="00843A60" w:rsidRDefault="00506DA5" w:rsidP="00017E8B">
      <w:pPr>
        <w:pStyle w:val="ListParagraph"/>
        <w:numPr>
          <w:ilvl w:val="0"/>
          <w:numId w:val="13"/>
        </w:numPr>
        <w:ind w:left="540" w:hanging="540"/>
        <w:jc w:val="both"/>
        <w:rPr>
          <w:rFonts w:ascii="Arial" w:hAnsi="Arial" w:cs="Arial"/>
          <w:sz w:val="24"/>
          <w:szCs w:val="24"/>
        </w:rPr>
      </w:pPr>
      <w:r w:rsidRPr="00843A60">
        <w:rPr>
          <w:rFonts w:ascii="Arial" w:hAnsi="Arial" w:cs="Arial"/>
          <w:b/>
          <w:sz w:val="24"/>
          <w:szCs w:val="24"/>
        </w:rPr>
        <w:t xml:space="preserve">Mr </w:t>
      </w:r>
      <w:r>
        <w:rPr>
          <w:rFonts w:ascii="Arial" w:hAnsi="Arial" w:cs="Arial"/>
          <w:b/>
          <w:sz w:val="24"/>
          <w:szCs w:val="24"/>
        </w:rPr>
        <w:t>Bright</w:t>
      </w:r>
      <w:r w:rsidRPr="00843A60">
        <w:rPr>
          <w:rFonts w:ascii="Arial" w:hAnsi="Arial" w:cs="Arial"/>
          <w:b/>
          <w:sz w:val="24"/>
          <w:szCs w:val="24"/>
        </w:rPr>
        <w:t xml:space="preserve"> </w:t>
      </w:r>
      <w:proofErr w:type="spellStart"/>
      <w:r>
        <w:rPr>
          <w:rFonts w:ascii="Arial" w:hAnsi="Arial" w:cs="Arial"/>
          <w:b/>
          <w:sz w:val="24"/>
          <w:szCs w:val="24"/>
        </w:rPr>
        <w:t>Mayendayenda</w:t>
      </w:r>
      <w:proofErr w:type="spellEnd"/>
      <w:r w:rsidRPr="00843A60">
        <w:rPr>
          <w:rFonts w:ascii="Arial" w:hAnsi="Arial" w:cs="Arial"/>
          <w:sz w:val="24"/>
          <w:szCs w:val="24"/>
        </w:rPr>
        <w:t xml:space="preserve"> was a prominent entrepreneur based in the thriving location of </w:t>
      </w:r>
      <w:proofErr w:type="spellStart"/>
      <w:r w:rsidR="003A5220">
        <w:rPr>
          <w:rFonts w:ascii="Arial" w:hAnsi="Arial" w:cs="Arial"/>
          <w:sz w:val="24"/>
          <w:szCs w:val="24"/>
        </w:rPr>
        <w:t>M’baluku</w:t>
      </w:r>
      <w:proofErr w:type="spellEnd"/>
      <w:r w:rsidR="003A5220">
        <w:rPr>
          <w:rFonts w:ascii="Arial" w:hAnsi="Arial" w:cs="Arial"/>
          <w:sz w:val="24"/>
          <w:szCs w:val="24"/>
        </w:rPr>
        <w:t xml:space="preserve"> in Mangochi</w:t>
      </w:r>
      <w:r w:rsidRPr="00843A60">
        <w:rPr>
          <w:rFonts w:ascii="Arial" w:hAnsi="Arial" w:cs="Arial"/>
          <w:sz w:val="24"/>
          <w:szCs w:val="24"/>
        </w:rPr>
        <w:t xml:space="preserve"> dealing in all sorts of hardware goods. Unfortunately, on 4</w:t>
      </w:r>
      <w:r w:rsidRPr="00843A60">
        <w:rPr>
          <w:rFonts w:ascii="Arial" w:hAnsi="Arial" w:cs="Arial"/>
          <w:sz w:val="24"/>
          <w:szCs w:val="24"/>
          <w:vertAlign w:val="superscript"/>
        </w:rPr>
        <w:t>th</w:t>
      </w:r>
      <w:r w:rsidRPr="00843A60">
        <w:rPr>
          <w:rFonts w:ascii="Arial" w:hAnsi="Arial" w:cs="Arial"/>
          <w:sz w:val="24"/>
          <w:szCs w:val="24"/>
        </w:rPr>
        <w:t xml:space="preserve"> February, 2014, he died in a car accident as he was coming back from his business errands. At the time of his death, the v</w:t>
      </w:r>
      <w:r w:rsidR="00E41DE2">
        <w:rPr>
          <w:rFonts w:ascii="Arial" w:hAnsi="Arial" w:cs="Arial"/>
          <w:sz w:val="24"/>
          <w:szCs w:val="24"/>
        </w:rPr>
        <w:t>alue of his estate was put at K8</w:t>
      </w:r>
      <w:r w:rsidRPr="00843A60">
        <w:rPr>
          <w:rFonts w:ascii="Arial" w:hAnsi="Arial" w:cs="Arial"/>
          <w:sz w:val="24"/>
          <w:szCs w:val="24"/>
        </w:rPr>
        <w:t xml:space="preserve">5, 201, 000. This estate comprised cash in hand and at the bank, real properties, motor vehicles, plant and equipment, furniture and fixtures just to mention a few. </w:t>
      </w:r>
    </w:p>
    <w:p w:rsidR="00506DA5" w:rsidRPr="00843A60" w:rsidRDefault="00506DA5" w:rsidP="00017E8B">
      <w:pPr>
        <w:pStyle w:val="ListParagraph"/>
        <w:ind w:left="765"/>
        <w:jc w:val="both"/>
        <w:rPr>
          <w:rFonts w:ascii="Arial" w:hAnsi="Arial" w:cs="Arial"/>
          <w:sz w:val="24"/>
          <w:szCs w:val="24"/>
        </w:rPr>
      </w:pPr>
    </w:p>
    <w:p w:rsidR="00506DA5" w:rsidRPr="00843A60" w:rsidRDefault="00506DA5" w:rsidP="00017E8B">
      <w:pPr>
        <w:spacing w:line="276" w:lineRule="auto"/>
        <w:ind w:left="540"/>
        <w:jc w:val="both"/>
        <w:rPr>
          <w:rFonts w:ascii="Arial" w:hAnsi="Arial" w:cs="Arial"/>
        </w:rPr>
      </w:pPr>
      <w:r w:rsidRPr="00843A60">
        <w:rPr>
          <w:rFonts w:ascii="Arial" w:hAnsi="Arial" w:cs="Arial"/>
        </w:rPr>
        <w:t>A review of various important documents in possession of the deceased revealed that included in the tot</w:t>
      </w:r>
      <w:r w:rsidR="00E41DE2">
        <w:rPr>
          <w:rFonts w:ascii="Arial" w:hAnsi="Arial" w:cs="Arial"/>
        </w:rPr>
        <w:t>al valuation of the estate of K8</w:t>
      </w:r>
      <w:r w:rsidRPr="00843A60">
        <w:rPr>
          <w:rFonts w:ascii="Arial" w:hAnsi="Arial" w:cs="Arial"/>
        </w:rPr>
        <w:t xml:space="preserve">5, 201, 000 was property situated in </w:t>
      </w:r>
      <w:proofErr w:type="spellStart"/>
      <w:r w:rsidRPr="00843A60">
        <w:rPr>
          <w:rFonts w:ascii="Arial" w:hAnsi="Arial" w:cs="Arial"/>
        </w:rPr>
        <w:t>Na</w:t>
      </w:r>
      <w:r w:rsidR="00E41DE2">
        <w:rPr>
          <w:rFonts w:ascii="Arial" w:hAnsi="Arial" w:cs="Arial"/>
        </w:rPr>
        <w:t>peri</w:t>
      </w:r>
      <w:proofErr w:type="spellEnd"/>
      <w:r w:rsidRPr="00843A60">
        <w:rPr>
          <w:rFonts w:ascii="Arial" w:hAnsi="Arial" w:cs="Arial"/>
        </w:rPr>
        <w:t xml:space="preserve"> valued at</w:t>
      </w:r>
      <w:r w:rsidR="00E41DE2">
        <w:rPr>
          <w:rFonts w:ascii="Arial" w:hAnsi="Arial" w:cs="Arial"/>
        </w:rPr>
        <w:t xml:space="preserve"> K10</w:t>
      </w:r>
      <w:r w:rsidRPr="00843A60">
        <w:rPr>
          <w:rFonts w:ascii="Arial" w:hAnsi="Arial" w:cs="Arial"/>
        </w:rPr>
        <w:t xml:space="preserve">, 000, 000 which his late sister had left for her children but was being administered by him [late </w:t>
      </w:r>
      <w:proofErr w:type="spellStart"/>
      <w:r w:rsidRPr="00843A60">
        <w:rPr>
          <w:rFonts w:ascii="Arial" w:hAnsi="Arial" w:cs="Arial"/>
        </w:rPr>
        <w:t>Mr</w:t>
      </w:r>
      <w:proofErr w:type="spellEnd"/>
      <w:r w:rsidRPr="00843A60">
        <w:rPr>
          <w:rFonts w:ascii="Arial" w:hAnsi="Arial" w:cs="Arial"/>
        </w:rPr>
        <w:t xml:space="preserve"> </w:t>
      </w:r>
      <w:proofErr w:type="spellStart"/>
      <w:r w:rsidR="006579BA">
        <w:rPr>
          <w:rFonts w:ascii="Arial" w:hAnsi="Arial" w:cs="Arial"/>
        </w:rPr>
        <w:t>Mayendayenda</w:t>
      </w:r>
      <w:proofErr w:type="spellEnd"/>
      <w:r w:rsidRPr="00843A60">
        <w:rPr>
          <w:rFonts w:ascii="Arial" w:hAnsi="Arial" w:cs="Arial"/>
        </w:rPr>
        <w:t>] as a trustee. Also included in the est</w:t>
      </w:r>
      <w:r w:rsidR="00E41DE2">
        <w:rPr>
          <w:rFonts w:ascii="Arial" w:hAnsi="Arial" w:cs="Arial"/>
        </w:rPr>
        <w:t>ate were two houses valued at K8</w:t>
      </w:r>
      <w:r w:rsidRPr="00843A60">
        <w:rPr>
          <w:rFonts w:ascii="Arial" w:hAnsi="Arial" w:cs="Arial"/>
        </w:rPr>
        <w:t xml:space="preserve">, 000, 000, located </w:t>
      </w:r>
      <w:r w:rsidR="00E41DE2">
        <w:rPr>
          <w:rFonts w:ascii="Arial" w:hAnsi="Arial" w:cs="Arial"/>
        </w:rPr>
        <w:t xml:space="preserve">at </w:t>
      </w:r>
      <w:proofErr w:type="spellStart"/>
      <w:r w:rsidR="00E41DE2">
        <w:rPr>
          <w:rFonts w:ascii="Arial" w:hAnsi="Arial" w:cs="Arial"/>
        </w:rPr>
        <w:t>Chinamwali</w:t>
      </w:r>
      <w:proofErr w:type="spellEnd"/>
      <w:r w:rsidR="00E41DE2">
        <w:rPr>
          <w:rFonts w:ascii="Arial" w:hAnsi="Arial" w:cs="Arial"/>
        </w:rPr>
        <w:t xml:space="preserve"> in Zomba</w:t>
      </w:r>
      <w:r w:rsidR="003E3B03">
        <w:rPr>
          <w:rFonts w:ascii="Arial" w:hAnsi="Arial" w:cs="Arial"/>
        </w:rPr>
        <w:t xml:space="preserve"> and K6</w:t>
      </w:r>
      <w:r w:rsidRPr="00843A60">
        <w:rPr>
          <w:rFonts w:ascii="Arial" w:hAnsi="Arial" w:cs="Arial"/>
        </w:rPr>
        <w:t xml:space="preserve">, 000, 000, situated in </w:t>
      </w:r>
      <w:proofErr w:type="spellStart"/>
      <w:r w:rsidRPr="00843A60">
        <w:rPr>
          <w:rFonts w:ascii="Arial" w:hAnsi="Arial" w:cs="Arial"/>
        </w:rPr>
        <w:t>Ch</w:t>
      </w:r>
      <w:r w:rsidR="00E41DE2">
        <w:rPr>
          <w:rFonts w:ascii="Arial" w:hAnsi="Arial" w:cs="Arial"/>
        </w:rPr>
        <w:t>ibanja</w:t>
      </w:r>
      <w:proofErr w:type="spellEnd"/>
      <w:r w:rsidR="00E41DE2">
        <w:rPr>
          <w:rFonts w:ascii="Arial" w:hAnsi="Arial" w:cs="Arial"/>
        </w:rPr>
        <w:t xml:space="preserve"> in Mzuzu</w:t>
      </w:r>
      <w:r w:rsidRPr="00843A60">
        <w:rPr>
          <w:rFonts w:ascii="Arial" w:hAnsi="Arial" w:cs="Arial"/>
        </w:rPr>
        <w:t xml:space="preserve">, which </w:t>
      </w:r>
      <w:proofErr w:type="spellStart"/>
      <w:r w:rsidRPr="00843A60">
        <w:rPr>
          <w:rFonts w:ascii="Arial" w:hAnsi="Arial" w:cs="Arial"/>
        </w:rPr>
        <w:t>Mr</w:t>
      </w:r>
      <w:proofErr w:type="spellEnd"/>
      <w:r w:rsidRPr="00843A60">
        <w:rPr>
          <w:rFonts w:ascii="Arial" w:hAnsi="Arial" w:cs="Arial"/>
        </w:rPr>
        <w:t xml:space="preserve"> </w:t>
      </w:r>
      <w:proofErr w:type="spellStart"/>
      <w:r w:rsidR="006579BA">
        <w:rPr>
          <w:rFonts w:ascii="Arial" w:hAnsi="Arial" w:cs="Arial"/>
        </w:rPr>
        <w:t>Mayendayenda</w:t>
      </w:r>
      <w:proofErr w:type="spellEnd"/>
      <w:r w:rsidRPr="00843A60">
        <w:rPr>
          <w:rFonts w:ascii="Arial" w:hAnsi="Arial" w:cs="Arial"/>
        </w:rPr>
        <w:t xml:space="preserve"> had made a disposition to his mother and father on 6</w:t>
      </w:r>
      <w:r w:rsidRPr="00843A60">
        <w:rPr>
          <w:rFonts w:ascii="Arial" w:hAnsi="Arial" w:cs="Arial"/>
          <w:vertAlign w:val="superscript"/>
        </w:rPr>
        <w:t>th</w:t>
      </w:r>
      <w:r w:rsidRPr="00843A60">
        <w:rPr>
          <w:rFonts w:ascii="Arial" w:hAnsi="Arial" w:cs="Arial"/>
        </w:rPr>
        <w:t xml:space="preserve"> July, 2012 and 20</w:t>
      </w:r>
      <w:r w:rsidRPr="00843A60">
        <w:rPr>
          <w:rFonts w:ascii="Arial" w:hAnsi="Arial" w:cs="Arial"/>
          <w:vertAlign w:val="superscript"/>
        </w:rPr>
        <w:t>th</w:t>
      </w:r>
      <w:r w:rsidRPr="00843A60">
        <w:rPr>
          <w:rFonts w:ascii="Arial" w:hAnsi="Arial" w:cs="Arial"/>
        </w:rPr>
        <w:t xml:space="preserve"> January, 2010 respectively, but they were still is his possession and custody at the time of his death.</w:t>
      </w:r>
    </w:p>
    <w:p w:rsidR="00506DA5" w:rsidRPr="00843A60" w:rsidRDefault="00506DA5" w:rsidP="00017E8B">
      <w:pPr>
        <w:pStyle w:val="ListParagraph"/>
        <w:ind w:left="765"/>
        <w:jc w:val="both"/>
        <w:rPr>
          <w:rFonts w:ascii="Arial" w:hAnsi="Arial" w:cs="Arial"/>
          <w:sz w:val="24"/>
          <w:szCs w:val="24"/>
        </w:rPr>
      </w:pPr>
    </w:p>
    <w:p w:rsidR="00506DA5" w:rsidRPr="006579BA" w:rsidRDefault="00506DA5" w:rsidP="00017E8B">
      <w:pPr>
        <w:tabs>
          <w:tab w:val="left" w:pos="540"/>
        </w:tabs>
        <w:spacing w:line="276" w:lineRule="auto"/>
        <w:ind w:left="540"/>
        <w:jc w:val="both"/>
        <w:rPr>
          <w:rFonts w:ascii="Arial" w:hAnsi="Arial" w:cs="Arial"/>
        </w:rPr>
      </w:pPr>
      <w:r w:rsidRPr="006579BA">
        <w:rPr>
          <w:rFonts w:ascii="Arial" w:hAnsi="Arial" w:cs="Arial"/>
          <w:b/>
        </w:rPr>
        <w:t>Required:</w:t>
      </w:r>
      <w:r w:rsidRPr="006579BA">
        <w:rPr>
          <w:rFonts w:ascii="Arial" w:hAnsi="Arial" w:cs="Arial"/>
        </w:rPr>
        <w:t xml:space="preserve"> </w:t>
      </w:r>
    </w:p>
    <w:p w:rsidR="00506DA5" w:rsidRPr="00017E8B" w:rsidRDefault="00506DA5" w:rsidP="00017E8B">
      <w:pPr>
        <w:tabs>
          <w:tab w:val="left" w:pos="540"/>
        </w:tabs>
        <w:spacing w:line="276" w:lineRule="auto"/>
        <w:ind w:left="540"/>
        <w:jc w:val="both"/>
        <w:rPr>
          <w:rFonts w:ascii="Arial" w:hAnsi="Arial" w:cs="Arial"/>
          <w:i/>
        </w:rPr>
      </w:pPr>
      <w:r w:rsidRPr="006579BA">
        <w:rPr>
          <w:rFonts w:ascii="Arial" w:hAnsi="Arial" w:cs="Arial"/>
        </w:rPr>
        <w:t xml:space="preserve">Compute estate duty payable on the estate of late Mr. </w:t>
      </w:r>
      <w:r w:rsidR="006579BA">
        <w:rPr>
          <w:rFonts w:ascii="Arial" w:hAnsi="Arial" w:cs="Arial"/>
        </w:rPr>
        <w:t xml:space="preserve">Bright </w:t>
      </w:r>
      <w:proofErr w:type="spellStart"/>
      <w:r w:rsidR="006579BA">
        <w:rPr>
          <w:rFonts w:ascii="Arial" w:hAnsi="Arial" w:cs="Arial"/>
        </w:rPr>
        <w:t>Mayendayenda</w:t>
      </w:r>
      <w:proofErr w:type="spellEnd"/>
      <w:r w:rsidRPr="006579BA">
        <w:rPr>
          <w:rFonts w:ascii="Arial" w:hAnsi="Arial" w:cs="Arial"/>
        </w:rPr>
        <w:t>, give reasons for any treatment o</w:t>
      </w:r>
      <w:r w:rsidR="006579BA">
        <w:rPr>
          <w:rFonts w:ascii="Arial" w:hAnsi="Arial" w:cs="Arial"/>
        </w:rPr>
        <w:t xml:space="preserve">f the amount that you take. </w:t>
      </w:r>
      <w:r w:rsidR="003E3B03">
        <w:rPr>
          <w:rFonts w:ascii="Arial" w:hAnsi="Arial" w:cs="Arial"/>
        </w:rPr>
        <w:t>Use the revised estate duty rates given.</w:t>
      </w:r>
      <w:r w:rsidR="003E3B03">
        <w:rPr>
          <w:rFonts w:ascii="Arial" w:hAnsi="Arial" w:cs="Arial"/>
        </w:rPr>
        <w:tab/>
      </w:r>
      <w:r w:rsidR="003E3B03">
        <w:rPr>
          <w:rFonts w:ascii="Arial" w:hAnsi="Arial" w:cs="Arial"/>
        </w:rPr>
        <w:tab/>
      </w:r>
      <w:r w:rsidR="00017E8B">
        <w:rPr>
          <w:rFonts w:ascii="Arial" w:hAnsi="Arial" w:cs="Arial"/>
        </w:rPr>
        <w:t xml:space="preserve">                                         </w:t>
      </w:r>
      <w:r w:rsidRPr="006579BA">
        <w:rPr>
          <w:rFonts w:ascii="Arial" w:hAnsi="Arial" w:cs="Arial"/>
        </w:rPr>
        <w:tab/>
      </w:r>
      <w:r w:rsidRPr="006579BA">
        <w:rPr>
          <w:rFonts w:ascii="Arial" w:hAnsi="Arial" w:cs="Arial"/>
        </w:rPr>
        <w:tab/>
      </w:r>
      <w:r w:rsidR="000D6EE0">
        <w:rPr>
          <w:rFonts w:ascii="Arial" w:hAnsi="Arial" w:cs="Arial"/>
        </w:rPr>
        <w:t xml:space="preserve">                      </w:t>
      </w:r>
      <w:r w:rsidR="00017E8B" w:rsidRPr="00017E8B">
        <w:rPr>
          <w:rFonts w:ascii="Arial" w:hAnsi="Arial" w:cs="Arial"/>
          <w:i/>
        </w:rPr>
        <w:t>(</w:t>
      </w:r>
      <w:r w:rsidR="00C76984" w:rsidRPr="00017E8B">
        <w:rPr>
          <w:rFonts w:ascii="Arial" w:hAnsi="Arial" w:cs="Arial"/>
          <w:i/>
        </w:rPr>
        <w:t xml:space="preserve">6½ </w:t>
      </w:r>
      <w:r w:rsidR="00017E8B" w:rsidRPr="00017E8B">
        <w:rPr>
          <w:rFonts w:ascii="Arial" w:hAnsi="Arial" w:cs="Arial"/>
          <w:i/>
        </w:rPr>
        <w:t>m</w:t>
      </w:r>
      <w:r w:rsidRPr="00017E8B">
        <w:rPr>
          <w:rFonts w:ascii="Arial" w:hAnsi="Arial" w:cs="Arial"/>
          <w:i/>
        </w:rPr>
        <w:t>arks</w:t>
      </w:r>
      <w:r w:rsidR="00017E8B" w:rsidRPr="00017E8B">
        <w:rPr>
          <w:rFonts w:ascii="Arial" w:hAnsi="Arial" w:cs="Arial"/>
          <w:i/>
        </w:rPr>
        <w:t>)</w:t>
      </w:r>
    </w:p>
    <w:p w:rsidR="00A34CC5" w:rsidRPr="00A34CC5" w:rsidRDefault="006579BA" w:rsidP="006579BA">
      <w:pPr>
        <w:pStyle w:val="NoSpacing"/>
        <w:spacing w:line="276" w:lineRule="auto"/>
        <w:jc w:val="right"/>
        <w:rPr>
          <w:rFonts w:ascii="Arial" w:hAnsi="Arial" w:cs="Arial"/>
          <w:b/>
          <w:sz w:val="24"/>
          <w:szCs w:val="24"/>
        </w:rPr>
      </w:pPr>
      <w:r>
        <w:rPr>
          <w:rFonts w:ascii="Arial" w:hAnsi="Arial" w:cs="Arial"/>
          <w:b/>
          <w:sz w:val="24"/>
          <w:szCs w:val="24"/>
        </w:rPr>
        <w:t xml:space="preserve">  (Total 20 M</w:t>
      </w:r>
      <w:r w:rsidR="00A34CC5" w:rsidRPr="00A34CC5">
        <w:rPr>
          <w:rFonts w:ascii="Arial" w:hAnsi="Arial" w:cs="Arial"/>
          <w:b/>
          <w:sz w:val="24"/>
          <w:szCs w:val="24"/>
        </w:rPr>
        <w:t>arks)</w:t>
      </w:r>
    </w:p>
    <w:p w:rsidR="00A34CC5" w:rsidRDefault="00A34CC5" w:rsidP="00A34CC5">
      <w:pPr>
        <w:pStyle w:val="NoSpacing"/>
        <w:spacing w:line="276" w:lineRule="auto"/>
        <w:jc w:val="both"/>
        <w:rPr>
          <w:rFonts w:ascii="Arial" w:hAnsi="Arial" w:cs="Arial"/>
          <w:b/>
          <w:sz w:val="24"/>
          <w:szCs w:val="24"/>
        </w:rPr>
      </w:pPr>
    </w:p>
    <w:p w:rsidR="00225677" w:rsidRPr="00D1189B" w:rsidRDefault="00D1189B" w:rsidP="00D1189B">
      <w:pPr>
        <w:pStyle w:val="NoSpacing"/>
        <w:spacing w:line="276" w:lineRule="auto"/>
        <w:jc w:val="both"/>
        <w:rPr>
          <w:rFonts w:ascii="Arial" w:hAnsi="Arial" w:cs="Arial"/>
          <w:b/>
          <w:sz w:val="24"/>
          <w:szCs w:val="24"/>
        </w:rPr>
      </w:pPr>
      <w:r w:rsidRPr="00A34CC5">
        <w:rPr>
          <w:rFonts w:ascii="Arial" w:hAnsi="Arial" w:cs="Arial"/>
          <w:b/>
          <w:sz w:val="24"/>
          <w:szCs w:val="24"/>
        </w:rPr>
        <w:t>QUESTION 7</w:t>
      </w:r>
    </w:p>
    <w:p w:rsidR="00536AEF" w:rsidRPr="00017E8B" w:rsidRDefault="00536AEF" w:rsidP="00017E8B">
      <w:pPr>
        <w:pStyle w:val="ListParagraph"/>
        <w:numPr>
          <w:ilvl w:val="0"/>
          <w:numId w:val="36"/>
        </w:numPr>
        <w:ind w:left="540" w:hanging="540"/>
        <w:jc w:val="both"/>
        <w:rPr>
          <w:rFonts w:ascii="Arial" w:hAnsi="Arial" w:cs="Arial"/>
          <w:sz w:val="24"/>
          <w:szCs w:val="24"/>
        </w:rPr>
      </w:pPr>
      <w:r>
        <w:rPr>
          <w:rFonts w:ascii="Arial" w:hAnsi="Arial" w:cs="Arial"/>
          <w:sz w:val="24"/>
          <w:szCs w:val="24"/>
        </w:rPr>
        <w:t xml:space="preserve">(i) </w:t>
      </w:r>
      <w:r w:rsidRPr="00B35599">
        <w:rPr>
          <w:rFonts w:ascii="Arial" w:hAnsi="Arial" w:cs="Arial"/>
          <w:sz w:val="24"/>
          <w:szCs w:val="24"/>
        </w:rPr>
        <w:t>State how the income of a club or society which is organized solely for</w:t>
      </w:r>
      <w:r w:rsidR="00017E8B">
        <w:rPr>
          <w:rFonts w:ascii="Arial" w:hAnsi="Arial" w:cs="Arial"/>
          <w:sz w:val="24"/>
          <w:szCs w:val="24"/>
        </w:rPr>
        <w:t xml:space="preserve"> the</w:t>
      </w:r>
      <w:r w:rsidRPr="00B35599">
        <w:rPr>
          <w:rFonts w:ascii="Arial" w:hAnsi="Arial" w:cs="Arial"/>
          <w:sz w:val="24"/>
          <w:szCs w:val="24"/>
        </w:rPr>
        <w:tab/>
      </w:r>
      <w:r w:rsidR="00017E8B">
        <w:rPr>
          <w:rFonts w:ascii="Arial" w:hAnsi="Arial" w:cs="Arial"/>
          <w:sz w:val="24"/>
          <w:szCs w:val="24"/>
        </w:rPr>
        <w:t xml:space="preserve">  </w:t>
      </w:r>
      <w:r w:rsidRPr="00B35599">
        <w:rPr>
          <w:rFonts w:ascii="Arial" w:hAnsi="Arial" w:cs="Arial"/>
          <w:sz w:val="24"/>
          <w:szCs w:val="24"/>
        </w:rPr>
        <w:t xml:space="preserve"> pleasure or recreation of its members is assessed to tax.</w:t>
      </w:r>
      <w:r w:rsidR="00017E8B">
        <w:rPr>
          <w:rFonts w:ascii="Arial" w:hAnsi="Arial" w:cs="Arial"/>
          <w:sz w:val="24"/>
          <w:szCs w:val="24"/>
        </w:rPr>
        <w:t xml:space="preserve">                  </w:t>
      </w:r>
      <w:r w:rsidR="00017E8B" w:rsidRPr="00017E8B">
        <w:rPr>
          <w:rFonts w:ascii="Arial" w:hAnsi="Arial" w:cs="Arial"/>
          <w:i/>
          <w:sz w:val="24"/>
          <w:szCs w:val="24"/>
        </w:rPr>
        <w:t>(</w:t>
      </w:r>
      <w:r w:rsidRPr="00017E8B">
        <w:rPr>
          <w:rFonts w:ascii="Arial" w:hAnsi="Arial" w:cs="Arial"/>
          <w:i/>
          <w:sz w:val="24"/>
          <w:szCs w:val="24"/>
        </w:rPr>
        <w:t xml:space="preserve">4 </w:t>
      </w:r>
      <w:r w:rsidR="00017E8B" w:rsidRPr="00017E8B">
        <w:rPr>
          <w:rFonts w:ascii="Arial" w:hAnsi="Arial" w:cs="Arial"/>
          <w:i/>
          <w:sz w:val="24"/>
          <w:szCs w:val="24"/>
        </w:rPr>
        <w:t>m</w:t>
      </w:r>
      <w:r w:rsidRPr="00017E8B">
        <w:rPr>
          <w:rFonts w:ascii="Arial" w:hAnsi="Arial" w:cs="Arial"/>
          <w:i/>
          <w:sz w:val="24"/>
          <w:szCs w:val="24"/>
        </w:rPr>
        <w:t>arks</w:t>
      </w:r>
      <w:r w:rsidR="00017E8B" w:rsidRPr="00017E8B">
        <w:rPr>
          <w:rFonts w:ascii="Arial" w:hAnsi="Arial" w:cs="Arial"/>
          <w:i/>
          <w:sz w:val="24"/>
          <w:szCs w:val="24"/>
        </w:rPr>
        <w:t>)</w:t>
      </w:r>
    </w:p>
    <w:p w:rsidR="00017E8B" w:rsidRPr="00B35599" w:rsidRDefault="00017E8B" w:rsidP="00017E8B">
      <w:pPr>
        <w:pStyle w:val="ListParagraph"/>
        <w:ind w:left="540"/>
        <w:jc w:val="both"/>
        <w:rPr>
          <w:rFonts w:ascii="Arial" w:hAnsi="Arial" w:cs="Arial"/>
          <w:sz w:val="24"/>
          <w:szCs w:val="24"/>
        </w:rPr>
      </w:pPr>
    </w:p>
    <w:p w:rsidR="00536AEF" w:rsidRPr="00B35599" w:rsidRDefault="00536AEF" w:rsidP="00017E8B">
      <w:pPr>
        <w:pStyle w:val="ListParagraph"/>
        <w:tabs>
          <w:tab w:val="left" w:pos="990"/>
        </w:tabs>
        <w:ind w:left="990" w:hanging="450"/>
        <w:jc w:val="both"/>
        <w:rPr>
          <w:rFonts w:ascii="Arial" w:hAnsi="Arial" w:cs="Arial"/>
          <w:sz w:val="24"/>
          <w:szCs w:val="24"/>
        </w:rPr>
      </w:pPr>
      <w:r w:rsidRPr="00B35599">
        <w:rPr>
          <w:rFonts w:ascii="Arial" w:hAnsi="Arial" w:cs="Arial"/>
          <w:sz w:val="24"/>
          <w:szCs w:val="24"/>
        </w:rPr>
        <w:t>(ii)</w:t>
      </w:r>
      <w:r w:rsidRPr="00B35599">
        <w:rPr>
          <w:rFonts w:ascii="Arial" w:hAnsi="Arial" w:cs="Arial"/>
          <w:sz w:val="24"/>
          <w:szCs w:val="24"/>
        </w:rPr>
        <w:tab/>
      </w:r>
      <w:r>
        <w:rPr>
          <w:rFonts w:ascii="Arial" w:hAnsi="Arial" w:cs="Arial"/>
          <w:sz w:val="24"/>
          <w:szCs w:val="24"/>
        </w:rPr>
        <w:t>C</w:t>
      </w:r>
      <w:r w:rsidRPr="00B35599">
        <w:rPr>
          <w:rFonts w:ascii="Arial" w:hAnsi="Arial" w:cs="Arial"/>
          <w:sz w:val="24"/>
          <w:szCs w:val="24"/>
        </w:rPr>
        <w:t>ompute tax</w:t>
      </w:r>
      <w:r>
        <w:rPr>
          <w:rFonts w:ascii="Arial" w:hAnsi="Arial" w:cs="Arial"/>
          <w:sz w:val="24"/>
          <w:szCs w:val="24"/>
        </w:rPr>
        <w:t>able income</w:t>
      </w:r>
      <w:r w:rsidRPr="00B35599">
        <w:rPr>
          <w:rFonts w:ascii="Arial" w:hAnsi="Arial" w:cs="Arial"/>
          <w:sz w:val="24"/>
          <w:szCs w:val="24"/>
        </w:rPr>
        <w:t xml:space="preserve"> for a taxable club assuming that the taxable </w:t>
      </w:r>
      <w:r w:rsidR="00017E8B">
        <w:rPr>
          <w:rFonts w:ascii="Arial" w:hAnsi="Arial" w:cs="Arial"/>
          <w:sz w:val="24"/>
          <w:szCs w:val="24"/>
        </w:rPr>
        <w:t xml:space="preserve">  </w:t>
      </w:r>
      <w:r w:rsidRPr="00B35599">
        <w:rPr>
          <w:rFonts w:ascii="Arial" w:hAnsi="Arial" w:cs="Arial"/>
          <w:sz w:val="24"/>
          <w:szCs w:val="24"/>
        </w:rPr>
        <w:t xml:space="preserve">receipts and accruals are K24, 600, 000. </w:t>
      </w:r>
      <w:r w:rsidRPr="00B35599">
        <w:rPr>
          <w:rFonts w:ascii="Arial" w:hAnsi="Arial" w:cs="Arial"/>
          <w:sz w:val="24"/>
          <w:szCs w:val="24"/>
        </w:rPr>
        <w:tab/>
      </w:r>
      <w:r w:rsidRPr="00B35599">
        <w:rPr>
          <w:rFonts w:ascii="Arial" w:hAnsi="Arial" w:cs="Arial"/>
          <w:sz w:val="24"/>
          <w:szCs w:val="24"/>
        </w:rPr>
        <w:tab/>
      </w:r>
      <w:r w:rsidRPr="00B35599">
        <w:rPr>
          <w:rFonts w:ascii="Arial" w:hAnsi="Arial" w:cs="Arial"/>
          <w:sz w:val="24"/>
          <w:szCs w:val="24"/>
        </w:rPr>
        <w:tab/>
      </w:r>
      <w:r w:rsidRPr="00B35599">
        <w:rPr>
          <w:rFonts w:ascii="Arial" w:hAnsi="Arial" w:cs="Arial"/>
          <w:sz w:val="24"/>
          <w:szCs w:val="24"/>
        </w:rPr>
        <w:tab/>
      </w:r>
      <w:r w:rsidR="00017E8B">
        <w:rPr>
          <w:rFonts w:ascii="Arial" w:hAnsi="Arial" w:cs="Arial"/>
          <w:sz w:val="24"/>
          <w:szCs w:val="24"/>
        </w:rPr>
        <w:t xml:space="preserve"> </w:t>
      </w:r>
      <w:r w:rsidR="000D6EE0">
        <w:rPr>
          <w:rFonts w:ascii="Arial" w:hAnsi="Arial" w:cs="Arial"/>
          <w:sz w:val="24"/>
          <w:szCs w:val="24"/>
        </w:rPr>
        <w:t xml:space="preserve">           </w:t>
      </w:r>
      <w:r w:rsidR="00017E8B">
        <w:rPr>
          <w:rFonts w:ascii="Arial" w:hAnsi="Arial" w:cs="Arial"/>
          <w:sz w:val="24"/>
          <w:szCs w:val="24"/>
        </w:rPr>
        <w:t xml:space="preserve">  </w:t>
      </w:r>
      <w:r w:rsidR="00017E8B" w:rsidRPr="00017E8B">
        <w:rPr>
          <w:rFonts w:ascii="Arial" w:hAnsi="Arial" w:cs="Arial"/>
          <w:i/>
          <w:sz w:val="24"/>
          <w:szCs w:val="24"/>
        </w:rPr>
        <w:t>(</w:t>
      </w:r>
      <w:r w:rsidRPr="00017E8B">
        <w:rPr>
          <w:rFonts w:ascii="Arial" w:hAnsi="Arial" w:cs="Arial"/>
          <w:i/>
          <w:sz w:val="24"/>
          <w:szCs w:val="24"/>
        </w:rPr>
        <w:t xml:space="preserve">2 </w:t>
      </w:r>
      <w:r w:rsidR="00017E8B" w:rsidRPr="00017E8B">
        <w:rPr>
          <w:rFonts w:ascii="Arial" w:hAnsi="Arial" w:cs="Arial"/>
          <w:i/>
          <w:sz w:val="24"/>
          <w:szCs w:val="24"/>
        </w:rPr>
        <w:t>m</w:t>
      </w:r>
      <w:r w:rsidRPr="00017E8B">
        <w:rPr>
          <w:rFonts w:ascii="Arial" w:hAnsi="Arial" w:cs="Arial"/>
          <w:i/>
          <w:sz w:val="24"/>
          <w:szCs w:val="24"/>
        </w:rPr>
        <w:t>arks</w:t>
      </w:r>
      <w:r w:rsidR="00017E8B" w:rsidRPr="00017E8B">
        <w:rPr>
          <w:rFonts w:ascii="Arial" w:hAnsi="Arial" w:cs="Arial"/>
          <w:i/>
          <w:sz w:val="24"/>
          <w:szCs w:val="24"/>
        </w:rPr>
        <w:t>)</w:t>
      </w:r>
    </w:p>
    <w:p w:rsidR="00536AEF" w:rsidRDefault="00536AEF" w:rsidP="00B51978">
      <w:pPr>
        <w:pStyle w:val="NoSpacing"/>
        <w:ind w:left="360"/>
        <w:jc w:val="both"/>
        <w:rPr>
          <w:rFonts w:ascii="Arial" w:hAnsi="Arial" w:cs="Arial"/>
          <w:sz w:val="24"/>
          <w:szCs w:val="24"/>
        </w:rPr>
      </w:pPr>
    </w:p>
    <w:p w:rsidR="00225677" w:rsidRPr="00225677" w:rsidRDefault="00225677" w:rsidP="00AC0537">
      <w:pPr>
        <w:pStyle w:val="NoSpacing"/>
        <w:numPr>
          <w:ilvl w:val="0"/>
          <w:numId w:val="36"/>
        </w:numPr>
        <w:ind w:left="540" w:hanging="540"/>
        <w:jc w:val="both"/>
        <w:rPr>
          <w:rFonts w:ascii="Arial" w:hAnsi="Arial" w:cs="Arial"/>
          <w:sz w:val="24"/>
          <w:szCs w:val="24"/>
        </w:rPr>
      </w:pPr>
      <w:r w:rsidRPr="00225677">
        <w:rPr>
          <w:rFonts w:ascii="Arial" w:hAnsi="Arial" w:cs="Arial"/>
          <w:sz w:val="24"/>
          <w:szCs w:val="24"/>
        </w:rPr>
        <w:t>The Malawi Taxation Act prescribes a number of methods which the Tax collecting body [MRA] utilizes to gather taxes from the various taxpayers. Some of them include Withholding Tax and Provisional Tax.</w:t>
      </w:r>
    </w:p>
    <w:p w:rsidR="00225677" w:rsidRPr="00225677" w:rsidRDefault="00225677" w:rsidP="00225677">
      <w:pPr>
        <w:pStyle w:val="NoSpacing"/>
        <w:ind w:left="360"/>
        <w:jc w:val="both"/>
        <w:rPr>
          <w:rFonts w:ascii="Arial" w:hAnsi="Arial" w:cs="Arial"/>
          <w:sz w:val="24"/>
          <w:szCs w:val="24"/>
        </w:rPr>
      </w:pPr>
    </w:p>
    <w:p w:rsidR="00B771EB" w:rsidRDefault="00B771EB" w:rsidP="00017E8B">
      <w:pPr>
        <w:pStyle w:val="NoSpacing"/>
        <w:ind w:left="630"/>
        <w:jc w:val="both"/>
        <w:rPr>
          <w:rFonts w:ascii="Arial" w:hAnsi="Arial" w:cs="Arial"/>
          <w:b/>
          <w:sz w:val="24"/>
          <w:szCs w:val="24"/>
        </w:rPr>
      </w:pPr>
    </w:p>
    <w:p w:rsidR="00B771EB" w:rsidRDefault="00B771EB" w:rsidP="00017E8B">
      <w:pPr>
        <w:pStyle w:val="NoSpacing"/>
        <w:ind w:left="630"/>
        <w:jc w:val="both"/>
        <w:rPr>
          <w:rFonts w:ascii="Arial" w:hAnsi="Arial" w:cs="Arial"/>
          <w:b/>
          <w:sz w:val="24"/>
          <w:szCs w:val="24"/>
        </w:rPr>
      </w:pPr>
    </w:p>
    <w:p w:rsidR="00225677" w:rsidRDefault="00225677" w:rsidP="00017E8B">
      <w:pPr>
        <w:pStyle w:val="NoSpacing"/>
        <w:ind w:left="630"/>
        <w:jc w:val="both"/>
        <w:rPr>
          <w:rFonts w:ascii="Arial" w:hAnsi="Arial" w:cs="Arial"/>
          <w:b/>
          <w:sz w:val="24"/>
          <w:szCs w:val="24"/>
        </w:rPr>
      </w:pPr>
      <w:r w:rsidRPr="00225677">
        <w:rPr>
          <w:rFonts w:ascii="Arial" w:hAnsi="Arial" w:cs="Arial"/>
          <w:b/>
          <w:sz w:val="24"/>
          <w:szCs w:val="24"/>
        </w:rPr>
        <w:lastRenderedPageBreak/>
        <w:t>Required:</w:t>
      </w:r>
    </w:p>
    <w:p w:rsidR="00017E8B" w:rsidRPr="001F57AD" w:rsidRDefault="00017E8B" w:rsidP="00017E8B">
      <w:pPr>
        <w:pStyle w:val="NoSpacing"/>
        <w:ind w:left="630"/>
        <w:jc w:val="both"/>
        <w:rPr>
          <w:rFonts w:ascii="Arial" w:hAnsi="Arial" w:cs="Arial"/>
          <w:b/>
          <w:sz w:val="24"/>
          <w:szCs w:val="24"/>
        </w:rPr>
      </w:pPr>
    </w:p>
    <w:p w:rsidR="00225677" w:rsidRPr="00AC0537" w:rsidRDefault="00225677" w:rsidP="00AC0537">
      <w:pPr>
        <w:pStyle w:val="NoSpacing"/>
        <w:numPr>
          <w:ilvl w:val="0"/>
          <w:numId w:val="14"/>
        </w:numPr>
        <w:spacing w:line="276" w:lineRule="auto"/>
        <w:ind w:left="900" w:hanging="270"/>
        <w:jc w:val="both"/>
        <w:rPr>
          <w:rFonts w:ascii="Arial" w:hAnsi="Arial" w:cs="Arial"/>
          <w:sz w:val="24"/>
          <w:szCs w:val="24"/>
        </w:rPr>
      </w:pPr>
      <w:r w:rsidRPr="00225677">
        <w:rPr>
          <w:rFonts w:ascii="Arial" w:hAnsi="Arial" w:cs="Arial"/>
          <w:sz w:val="24"/>
          <w:szCs w:val="24"/>
        </w:rPr>
        <w:t xml:space="preserve">List </w:t>
      </w:r>
      <w:r w:rsidRPr="00AC0537">
        <w:rPr>
          <w:rFonts w:ascii="Arial" w:hAnsi="Arial" w:cs="Arial"/>
          <w:b/>
          <w:sz w:val="24"/>
          <w:szCs w:val="24"/>
          <w:u w:val="single"/>
        </w:rPr>
        <w:t>two</w:t>
      </w:r>
      <w:r w:rsidRPr="00225677">
        <w:rPr>
          <w:rFonts w:ascii="Arial" w:hAnsi="Arial" w:cs="Arial"/>
          <w:sz w:val="24"/>
          <w:szCs w:val="24"/>
        </w:rPr>
        <w:t xml:space="preserve"> similarities and </w:t>
      </w:r>
      <w:r w:rsidRPr="00AC0537">
        <w:rPr>
          <w:rFonts w:ascii="Arial" w:hAnsi="Arial" w:cs="Arial"/>
          <w:b/>
          <w:sz w:val="24"/>
          <w:szCs w:val="24"/>
          <w:u w:val="single"/>
        </w:rPr>
        <w:t>two</w:t>
      </w:r>
      <w:r w:rsidRPr="00225677">
        <w:rPr>
          <w:rFonts w:ascii="Arial" w:hAnsi="Arial" w:cs="Arial"/>
          <w:sz w:val="24"/>
          <w:szCs w:val="24"/>
        </w:rPr>
        <w:t xml:space="preserve"> differences between these methods.</w:t>
      </w:r>
      <w:r w:rsidR="00AC0537">
        <w:rPr>
          <w:rFonts w:ascii="Arial" w:hAnsi="Arial" w:cs="Arial"/>
          <w:sz w:val="24"/>
          <w:szCs w:val="24"/>
        </w:rPr>
        <w:t xml:space="preserve">    </w:t>
      </w:r>
      <w:r w:rsidRPr="00225677">
        <w:rPr>
          <w:rFonts w:ascii="Arial" w:hAnsi="Arial" w:cs="Arial"/>
          <w:sz w:val="24"/>
          <w:szCs w:val="24"/>
        </w:rPr>
        <w:t xml:space="preserve"> </w:t>
      </w:r>
      <w:r w:rsidR="00AC0537" w:rsidRPr="00AC0537">
        <w:rPr>
          <w:rFonts w:ascii="Arial" w:hAnsi="Arial" w:cs="Arial"/>
          <w:i/>
          <w:sz w:val="24"/>
          <w:szCs w:val="24"/>
        </w:rPr>
        <w:t>(</w:t>
      </w:r>
      <w:r w:rsidRPr="00AC0537">
        <w:rPr>
          <w:rFonts w:ascii="Arial" w:hAnsi="Arial" w:cs="Arial"/>
          <w:i/>
          <w:sz w:val="24"/>
          <w:szCs w:val="24"/>
        </w:rPr>
        <w:t xml:space="preserve">2 </w:t>
      </w:r>
      <w:r w:rsidR="00AC0537" w:rsidRPr="00AC0537">
        <w:rPr>
          <w:rFonts w:ascii="Arial" w:hAnsi="Arial" w:cs="Arial"/>
          <w:i/>
          <w:sz w:val="24"/>
          <w:szCs w:val="24"/>
        </w:rPr>
        <w:t>m</w:t>
      </w:r>
      <w:r w:rsidRPr="00AC0537">
        <w:rPr>
          <w:rFonts w:ascii="Arial" w:hAnsi="Arial" w:cs="Arial"/>
          <w:i/>
          <w:sz w:val="24"/>
          <w:szCs w:val="24"/>
        </w:rPr>
        <w:t>arks</w:t>
      </w:r>
      <w:r w:rsidR="00AC0537" w:rsidRPr="00AC0537">
        <w:rPr>
          <w:rFonts w:ascii="Arial" w:hAnsi="Arial" w:cs="Arial"/>
          <w:i/>
          <w:sz w:val="24"/>
          <w:szCs w:val="24"/>
        </w:rPr>
        <w:t>)</w:t>
      </w:r>
    </w:p>
    <w:p w:rsidR="00AC0537" w:rsidRPr="00225677" w:rsidRDefault="00AC0537" w:rsidP="00AC0537">
      <w:pPr>
        <w:pStyle w:val="NoSpacing"/>
        <w:spacing w:line="276" w:lineRule="auto"/>
        <w:ind w:left="900"/>
        <w:jc w:val="both"/>
        <w:rPr>
          <w:rFonts w:ascii="Arial" w:hAnsi="Arial" w:cs="Arial"/>
          <w:sz w:val="24"/>
          <w:szCs w:val="24"/>
        </w:rPr>
      </w:pPr>
    </w:p>
    <w:p w:rsidR="00225677" w:rsidRDefault="00225677" w:rsidP="00AC0537">
      <w:pPr>
        <w:pStyle w:val="NoSpacing"/>
        <w:numPr>
          <w:ilvl w:val="0"/>
          <w:numId w:val="14"/>
        </w:numPr>
        <w:spacing w:line="276" w:lineRule="auto"/>
        <w:ind w:left="900" w:hanging="270"/>
        <w:jc w:val="both"/>
        <w:rPr>
          <w:rFonts w:ascii="Arial" w:hAnsi="Arial" w:cs="Arial"/>
          <w:sz w:val="24"/>
          <w:szCs w:val="24"/>
        </w:rPr>
      </w:pPr>
      <w:r w:rsidRPr="00225677">
        <w:rPr>
          <w:rFonts w:ascii="Arial" w:hAnsi="Arial" w:cs="Arial"/>
          <w:sz w:val="24"/>
          <w:szCs w:val="24"/>
        </w:rPr>
        <w:t xml:space="preserve">Pay </w:t>
      </w:r>
      <w:proofErr w:type="gramStart"/>
      <w:r w:rsidRPr="00225677">
        <w:rPr>
          <w:rFonts w:ascii="Arial" w:hAnsi="Arial" w:cs="Arial"/>
          <w:sz w:val="24"/>
          <w:szCs w:val="24"/>
        </w:rPr>
        <w:t>As</w:t>
      </w:r>
      <w:proofErr w:type="gramEnd"/>
      <w:r w:rsidRPr="00225677">
        <w:rPr>
          <w:rFonts w:ascii="Arial" w:hAnsi="Arial" w:cs="Arial"/>
          <w:sz w:val="24"/>
          <w:szCs w:val="24"/>
        </w:rPr>
        <w:t xml:space="preserve"> You Earn [PAYE] is an example of a method of collecting tax under the withholding tax methods which is operated by an employer. </w:t>
      </w:r>
    </w:p>
    <w:p w:rsidR="00AC0537" w:rsidRDefault="00AC0537" w:rsidP="00AC0537">
      <w:pPr>
        <w:pStyle w:val="ListParagraph"/>
        <w:rPr>
          <w:rFonts w:ascii="Arial" w:hAnsi="Arial" w:cs="Arial"/>
          <w:sz w:val="24"/>
          <w:szCs w:val="24"/>
        </w:rPr>
      </w:pPr>
    </w:p>
    <w:p w:rsidR="00AC0537" w:rsidRPr="00AC0537" w:rsidRDefault="00AC0537" w:rsidP="00AC0537">
      <w:pPr>
        <w:pStyle w:val="ListParagraph"/>
        <w:ind w:firstLine="180"/>
        <w:rPr>
          <w:rFonts w:ascii="Arial" w:hAnsi="Arial" w:cs="Arial"/>
          <w:b/>
          <w:sz w:val="24"/>
          <w:szCs w:val="24"/>
        </w:rPr>
      </w:pPr>
      <w:r>
        <w:rPr>
          <w:rFonts w:ascii="Arial" w:hAnsi="Arial" w:cs="Arial"/>
          <w:b/>
          <w:sz w:val="24"/>
          <w:szCs w:val="24"/>
        </w:rPr>
        <w:t>Required</w:t>
      </w:r>
    </w:p>
    <w:p w:rsidR="00225677" w:rsidRPr="00AC0537" w:rsidRDefault="00225677" w:rsidP="00AC0537">
      <w:pPr>
        <w:pStyle w:val="NoSpacing"/>
        <w:numPr>
          <w:ilvl w:val="1"/>
          <w:numId w:val="14"/>
        </w:numPr>
        <w:spacing w:line="276" w:lineRule="auto"/>
        <w:ind w:left="1440" w:hanging="630"/>
        <w:jc w:val="both"/>
        <w:rPr>
          <w:rFonts w:ascii="Arial" w:hAnsi="Arial" w:cs="Arial"/>
          <w:sz w:val="24"/>
          <w:szCs w:val="24"/>
        </w:rPr>
      </w:pPr>
      <w:r w:rsidRPr="00225677">
        <w:rPr>
          <w:rFonts w:ascii="Arial" w:hAnsi="Arial" w:cs="Arial"/>
          <w:sz w:val="24"/>
          <w:szCs w:val="24"/>
        </w:rPr>
        <w:t>Explain the consequences to the employer who fails to operate the PAYE system.</w:t>
      </w:r>
      <w:r w:rsidRPr="00225677">
        <w:rPr>
          <w:rFonts w:ascii="Arial" w:hAnsi="Arial" w:cs="Arial"/>
          <w:sz w:val="24"/>
          <w:szCs w:val="24"/>
        </w:rPr>
        <w:tab/>
      </w:r>
      <w:r w:rsidRPr="00225677">
        <w:rPr>
          <w:rFonts w:ascii="Arial" w:hAnsi="Arial" w:cs="Arial"/>
          <w:sz w:val="24"/>
          <w:szCs w:val="24"/>
        </w:rPr>
        <w:tab/>
      </w:r>
      <w:r w:rsidRPr="00225677">
        <w:rPr>
          <w:rFonts w:ascii="Arial" w:hAnsi="Arial" w:cs="Arial"/>
          <w:sz w:val="24"/>
          <w:szCs w:val="24"/>
        </w:rPr>
        <w:tab/>
      </w:r>
      <w:r w:rsidRPr="00225677">
        <w:rPr>
          <w:rFonts w:ascii="Arial" w:hAnsi="Arial" w:cs="Arial"/>
          <w:sz w:val="24"/>
          <w:szCs w:val="24"/>
        </w:rPr>
        <w:tab/>
      </w:r>
      <w:r w:rsidRPr="00225677">
        <w:rPr>
          <w:rFonts w:ascii="Arial" w:hAnsi="Arial" w:cs="Arial"/>
          <w:sz w:val="24"/>
          <w:szCs w:val="24"/>
        </w:rPr>
        <w:tab/>
      </w:r>
      <w:r w:rsidRPr="00225677">
        <w:rPr>
          <w:rFonts w:ascii="Arial" w:hAnsi="Arial" w:cs="Arial"/>
          <w:sz w:val="24"/>
          <w:szCs w:val="24"/>
        </w:rPr>
        <w:tab/>
      </w:r>
      <w:r w:rsidRPr="00225677">
        <w:rPr>
          <w:rFonts w:ascii="Arial" w:hAnsi="Arial" w:cs="Arial"/>
          <w:sz w:val="24"/>
          <w:szCs w:val="24"/>
        </w:rPr>
        <w:tab/>
      </w:r>
      <w:r w:rsidR="000D6EE0">
        <w:rPr>
          <w:rFonts w:ascii="Arial" w:hAnsi="Arial" w:cs="Arial"/>
          <w:sz w:val="24"/>
          <w:szCs w:val="24"/>
        </w:rPr>
        <w:t xml:space="preserve">           </w:t>
      </w:r>
      <w:r w:rsidR="00AC0537" w:rsidRPr="00AC0537">
        <w:rPr>
          <w:rFonts w:ascii="Arial" w:hAnsi="Arial" w:cs="Arial"/>
          <w:i/>
          <w:sz w:val="24"/>
          <w:szCs w:val="24"/>
        </w:rPr>
        <w:t>(</w:t>
      </w:r>
      <w:r w:rsidRPr="00AC0537">
        <w:rPr>
          <w:rFonts w:ascii="Arial" w:hAnsi="Arial" w:cs="Arial"/>
          <w:i/>
          <w:sz w:val="24"/>
          <w:szCs w:val="24"/>
        </w:rPr>
        <w:t xml:space="preserve">2½ </w:t>
      </w:r>
      <w:r w:rsidR="00AC0537">
        <w:rPr>
          <w:rFonts w:ascii="Arial" w:hAnsi="Arial" w:cs="Arial"/>
          <w:i/>
          <w:sz w:val="24"/>
          <w:szCs w:val="24"/>
        </w:rPr>
        <w:t>m</w:t>
      </w:r>
      <w:r w:rsidRPr="00AC0537">
        <w:rPr>
          <w:rFonts w:ascii="Arial" w:hAnsi="Arial" w:cs="Arial"/>
          <w:i/>
          <w:sz w:val="24"/>
          <w:szCs w:val="24"/>
        </w:rPr>
        <w:t>arks</w:t>
      </w:r>
      <w:r w:rsidR="00AC0537" w:rsidRPr="00AC0537">
        <w:rPr>
          <w:rFonts w:ascii="Arial" w:hAnsi="Arial" w:cs="Arial"/>
          <w:i/>
          <w:sz w:val="24"/>
          <w:szCs w:val="24"/>
        </w:rPr>
        <w:t>)</w:t>
      </w:r>
    </w:p>
    <w:p w:rsidR="00AC0537" w:rsidRPr="00225677" w:rsidRDefault="00AC0537" w:rsidP="00AC0537">
      <w:pPr>
        <w:pStyle w:val="NoSpacing"/>
        <w:spacing w:line="276" w:lineRule="auto"/>
        <w:ind w:left="1440"/>
        <w:jc w:val="both"/>
        <w:rPr>
          <w:rFonts w:ascii="Arial" w:hAnsi="Arial" w:cs="Arial"/>
          <w:sz w:val="24"/>
          <w:szCs w:val="24"/>
        </w:rPr>
      </w:pPr>
    </w:p>
    <w:p w:rsidR="00225677" w:rsidRPr="00225677" w:rsidRDefault="00225677" w:rsidP="00AC0537">
      <w:pPr>
        <w:pStyle w:val="NoSpacing"/>
        <w:numPr>
          <w:ilvl w:val="1"/>
          <w:numId w:val="14"/>
        </w:numPr>
        <w:spacing w:line="276" w:lineRule="auto"/>
        <w:ind w:left="900" w:firstLine="0"/>
        <w:jc w:val="both"/>
        <w:rPr>
          <w:rFonts w:ascii="Arial" w:hAnsi="Arial" w:cs="Arial"/>
          <w:sz w:val="24"/>
          <w:szCs w:val="24"/>
        </w:rPr>
      </w:pPr>
      <w:r w:rsidRPr="00225677">
        <w:rPr>
          <w:rFonts w:ascii="Arial" w:hAnsi="Arial" w:cs="Arial"/>
          <w:sz w:val="24"/>
          <w:szCs w:val="24"/>
        </w:rPr>
        <w:t xml:space="preserve">Discuss how the PAYE system applies the four Canons of </w:t>
      </w:r>
      <w:r w:rsidR="000D6EE0" w:rsidRPr="00225677">
        <w:rPr>
          <w:rFonts w:ascii="Arial" w:hAnsi="Arial" w:cs="Arial"/>
          <w:sz w:val="24"/>
          <w:szCs w:val="24"/>
        </w:rPr>
        <w:t>Tax.</w:t>
      </w:r>
      <w:r w:rsidR="000D6EE0">
        <w:rPr>
          <w:rFonts w:ascii="Arial" w:hAnsi="Arial" w:cs="Arial"/>
          <w:i/>
          <w:sz w:val="24"/>
          <w:szCs w:val="24"/>
        </w:rPr>
        <w:t xml:space="preserve"> (</w:t>
      </w:r>
      <w:r w:rsidR="00AC0537">
        <w:rPr>
          <w:rFonts w:ascii="Arial" w:hAnsi="Arial" w:cs="Arial"/>
          <w:i/>
          <w:sz w:val="24"/>
          <w:szCs w:val="24"/>
        </w:rPr>
        <w:t>4 marks)</w:t>
      </w:r>
      <w:r w:rsidRPr="00225677">
        <w:rPr>
          <w:rFonts w:ascii="Arial" w:hAnsi="Arial" w:cs="Arial"/>
          <w:sz w:val="24"/>
          <w:szCs w:val="24"/>
        </w:rPr>
        <w:tab/>
      </w:r>
      <w:r w:rsidRPr="00225677">
        <w:rPr>
          <w:rFonts w:ascii="Arial" w:hAnsi="Arial" w:cs="Arial"/>
          <w:sz w:val="24"/>
          <w:szCs w:val="24"/>
        </w:rPr>
        <w:tab/>
      </w:r>
      <w:r w:rsidRPr="00225677">
        <w:rPr>
          <w:rFonts w:ascii="Arial" w:hAnsi="Arial" w:cs="Arial"/>
          <w:sz w:val="24"/>
          <w:szCs w:val="24"/>
        </w:rPr>
        <w:tab/>
      </w:r>
      <w:r w:rsidRPr="00225677">
        <w:rPr>
          <w:rFonts w:ascii="Arial" w:hAnsi="Arial" w:cs="Arial"/>
          <w:sz w:val="24"/>
          <w:szCs w:val="24"/>
        </w:rPr>
        <w:tab/>
      </w:r>
      <w:r w:rsidRPr="00225677">
        <w:rPr>
          <w:rFonts w:ascii="Arial" w:hAnsi="Arial" w:cs="Arial"/>
          <w:sz w:val="24"/>
          <w:szCs w:val="24"/>
        </w:rPr>
        <w:tab/>
      </w:r>
      <w:r w:rsidRPr="00225677">
        <w:rPr>
          <w:rFonts w:ascii="Arial" w:hAnsi="Arial" w:cs="Arial"/>
          <w:sz w:val="24"/>
          <w:szCs w:val="24"/>
        </w:rPr>
        <w:tab/>
      </w:r>
      <w:r w:rsidRPr="00225677">
        <w:rPr>
          <w:rFonts w:ascii="Arial" w:hAnsi="Arial" w:cs="Arial"/>
          <w:sz w:val="24"/>
          <w:szCs w:val="24"/>
        </w:rPr>
        <w:tab/>
      </w:r>
      <w:r w:rsidRPr="00225677">
        <w:rPr>
          <w:rFonts w:ascii="Arial" w:hAnsi="Arial" w:cs="Arial"/>
          <w:sz w:val="24"/>
          <w:szCs w:val="24"/>
        </w:rPr>
        <w:tab/>
      </w:r>
      <w:r w:rsidRPr="00225677">
        <w:rPr>
          <w:rFonts w:ascii="Arial" w:hAnsi="Arial" w:cs="Arial"/>
          <w:sz w:val="24"/>
          <w:szCs w:val="24"/>
        </w:rPr>
        <w:tab/>
      </w:r>
      <w:r w:rsidRPr="00225677">
        <w:rPr>
          <w:rFonts w:ascii="Arial" w:hAnsi="Arial" w:cs="Arial"/>
          <w:sz w:val="24"/>
          <w:szCs w:val="24"/>
        </w:rPr>
        <w:tab/>
      </w:r>
    </w:p>
    <w:p w:rsidR="00225677" w:rsidRPr="00AC0537" w:rsidRDefault="007D7808" w:rsidP="00AC0537">
      <w:pPr>
        <w:pStyle w:val="NoSpacing"/>
        <w:numPr>
          <w:ilvl w:val="0"/>
          <w:numId w:val="14"/>
        </w:numPr>
        <w:spacing w:line="276" w:lineRule="auto"/>
        <w:ind w:left="900" w:hanging="270"/>
        <w:jc w:val="both"/>
        <w:rPr>
          <w:rFonts w:ascii="Arial" w:hAnsi="Arial" w:cs="Arial"/>
          <w:i/>
          <w:sz w:val="24"/>
          <w:szCs w:val="24"/>
        </w:rPr>
      </w:pPr>
      <w:proofErr w:type="spellStart"/>
      <w:r>
        <w:rPr>
          <w:rFonts w:ascii="Arial" w:hAnsi="Arial" w:cs="Arial"/>
          <w:b/>
          <w:sz w:val="24"/>
          <w:szCs w:val="24"/>
        </w:rPr>
        <w:t>Chididi</w:t>
      </w:r>
      <w:proofErr w:type="spellEnd"/>
      <w:r w:rsidR="00225677" w:rsidRPr="00225677">
        <w:rPr>
          <w:rFonts w:ascii="Arial" w:hAnsi="Arial" w:cs="Arial"/>
          <w:b/>
          <w:sz w:val="24"/>
          <w:szCs w:val="24"/>
        </w:rPr>
        <w:t xml:space="preserve"> Limited</w:t>
      </w:r>
      <w:r w:rsidR="00225677" w:rsidRPr="00225677">
        <w:rPr>
          <w:rFonts w:ascii="Arial" w:hAnsi="Arial" w:cs="Arial"/>
          <w:sz w:val="24"/>
          <w:szCs w:val="24"/>
        </w:rPr>
        <w:t>, whose taxable profits for 201</w:t>
      </w:r>
      <w:r>
        <w:rPr>
          <w:rFonts w:ascii="Arial" w:hAnsi="Arial" w:cs="Arial"/>
          <w:sz w:val="24"/>
          <w:szCs w:val="24"/>
        </w:rPr>
        <w:t>6/2017</w:t>
      </w:r>
      <w:r w:rsidR="00225677" w:rsidRPr="00225677">
        <w:rPr>
          <w:rFonts w:ascii="Arial" w:hAnsi="Arial" w:cs="Arial"/>
          <w:sz w:val="24"/>
          <w:szCs w:val="24"/>
        </w:rPr>
        <w:t xml:space="preserve"> amounted to    K20, 700, 504 had not paid any provisional tax during this period. Compute the Penalty that the company is liable to.</w:t>
      </w:r>
      <w:r w:rsidR="00225677" w:rsidRPr="00225677">
        <w:rPr>
          <w:rFonts w:ascii="Arial" w:hAnsi="Arial" w:cs="Arial"/>
          <w:sz w:val="24"/>
          <w:szCs w:val="24"/>
        </w:rPr>
        <w:tab/>
      </w:r>
      <w:r w:rsidR="00225677" w:rsidRPr="00225677">
        <w:rPr>
          <w:rFonts w:ascii="Arial" w:hAnsi="Arial" w:cs="Arial"/>
          <w:sz w:val="24"/>
          <w:szCs w:val="24"/>
        </w:rPr>
        <w:tab/>
      </w:r>
      <w:r w:rsidR="00225677" w:rsidRPr="00225677">
        <w:rPr>
          <w:rFonts w:ascii="Arial" w:hAnsi="Arial" w:cs="Arial"/>
          <w:sz w:val="24"/>
          <w:szCs w:val="24"/>
        </w:rPr>
        <w:tab/>
      </w:r>
      <w:r w:rsidR="00225677" w:rsidRPr="00225677">
        <w:rPr>
          <w:rFonts w:ascii="Arial" w:hAnsi="Arial" w:cs="Arial"/>
          <w:sz w:val="24"/>
          <w:szCs w:val="24"/>
        </w:rPr>
        <w:tab/>
      </w:r>
      <w:r w:rsidR="00225677" w:rsidRPr="00225677">
        <w:rPr>
          <w:rFonts w:ascii="Arial" w:hAnsi="Arial" w:cs="Arial"/>
          <w:sz w:val="24"/>
          <w:szCs w:val="24"/>
        </w:rPr>
        <w:tab/>
      </w:r>
      <w:r w:rsidR="000D6EE0">
        <w:rPr>
          <w:rFonts w:ascii="Arial" w:hAnsi="Arial" w:cs="Arial"/>
          <w:sz w:val="24"/>
          <w:szCs w:val="24"/>
        </w:rPr>
        <w:t xml:space="preserve">           </w:t>
      </w:r>
      <w:r w:rsidR="00AC0537" w:rsidRPr="00AC0537">
        <w:rPr>
          <w:rFonts w:ascii="Arial" w:hAnsi="Arial" w:cs="Arial"/>
          <w:i/>
          <w:sz w:val="24"/>
          <w:szCs w:val="24"/>
        </w:rPr>
        <w:t>(</w:t>
      </w:r>
      <w:r w:rsidR="00225677" w:rsidRPr="00AC0537">
        <w:rPr>
          <w:rFonts w:ascii="Arial" w:hAnsi="Arial" w:cs="Arial"/>
          <w:i/>
          <w:sz w:val="24"/>
          <w:szCs w:val="24"/>
        </w:rPr>
        <w:t xml:space="preserve">5½ </w:t>
      </w:r>
      <w:r w:rsidR="00AC0537" w:rsidRPr="00AC0537">
        <w:rPr>
          <w:rFonts w:ascii="Arial" w:hAnsi="Arial" w:cs="Arial"/>
          <w:i/>
          <w:sz w:val="24"/>
          <w:szCs w:val="24"/>
        </w:rPr>
        <w:t>m</w:t>
      </w:r>
      <w:r w:rsidR="00225677" w:rsidRPr="00AC0537">
        <w:rPr>
          <w:rFonts w:ascii="Arial" w:hAnsi="Arial" w:cs="Arial"/>
          <w:i/>
          <w:sz w:val="24"/>
          <w:szCs w:val="24"/>
        </w:rPr>
        <w:t>arks</w:t>
      </w:r>
      <w:r w:rsidR="00AC0537" w:rsidRPr="00AC0537">
        <w:rPr>
          <w:rFonts w:ascii="Arial" w:hAnsi="Arial" w:cs="Arial"/>
          <w:i/>
          <w:sz w:val="24"/>
          <w:szCs w:val="24"/>
        </w:rPr>
        <w:t>)</w:t>
      </w:r>
    </w:p>
    <w:p w:rsidR="00A34CC5" w:rsidRPr="00A34CC5" w:rsidRDefault="00A34CC5" w:rsidP="00536AEF">
      <w:pPr>
        <w:pStyle w:val="NoSpacing"/>
        <w:spacing w:line="276" w:lineRule="auto"/>
        <w:jc w:val="right"/>
        <w:rPr>
          <w:rFonts w:ascii="Arial" w:hAnsi="Arial" w:cs="Arial"/>
          <w:b/>
          <w:sz w:val="24"/>
          <w:szCs w:val="24"/>
        </w:rPr>
      </w:pPr>
      <w:r w:rsidRPr="00A34CC5">
        <w:rPr>
          <w:rFonts w:ascii="Arial" w:hAnsi="Arial" w:cs="Arial"/>
          <w:b/>
          <w:sz w:val="24"/>
          <w:szCs w:val="24"/>
        </w:rPr>
        <w:t xml:space="preserve">   (Total 20 marks)</w:t>
      </w:r>
    </w:p>
    <w:p w:rsidR="00A34CC5" w:rsidRDefault="00A34CC5" w:rsidP="00A34CC5">
      <w:pPr>
        <w:pStyle w:val="NoSpacing"/>
        <w:spacing w:line="276" w:lineRule="auto"/>
        <w:jc w:val="both"/>
        <w:rPr>
          <w:rFonts w:ascii="Arial" w:hAnsi="Arial" w:cs="Arial"/>
          <w:b/>
          <w:sz w:val="24"/>
          <w:szCs w:val="24"/>
        </w:rPr>
      </w:pPr>
    </w:p>
    <w:p w:rsidR="00225677" w:rsidRPr="00A34CC5" w:rsidRDefault="00225677" w:rsidP="00A34CC5">
      <w:pPr>
        <w:pStyle w:val="NoSpacing"/>
        <w:spacing w:line="276" w:lineRule="auto"/>
        <w:jc w:val="both"/>
        <w:rPr>
          <w:rFonts w:ascii="Arial" w:hAnsi="Arial" w:cs="Arial"/>
          <w:b/>
          <w:sz w:val="24"/>
          <w:szCs w:val="24"/>
        </w:rPr>
      </w:pPr>
    </w:p>
    <w:p w:rsidR="00D1189B" w:rsidRDefault="00D1189B" w:rsidP="00D1189B">
      <w:pPr>
        <w:pStyle w:val="NoSpacing"/>
        <w:spacing w:line="276" w:lineRule="auto"/>
        <w:jc w:val="both"/>
        <w:rPr>
          <w:rFonts w:ascii="Arial" w:hAnsi="Arial" w:cs="Arial"/>
          <w:b/>
          <w:sz w:val="24"/>
          <w:szCs w:val="24"/>
        </w:rPr>
      </w:pPr>
      <w:r w:rsidRPr="00A34CC5">
        <w:rPr>
          <w:rFonts w:ascii="Arial" w:hAnsi="Arial" w:cs="Arial"/>
          <w:b/>
          <w:sz w:val="24"/>
          <w:szCs w:val="24"/>
        </w:rPr>
        <w:t>QUESTION 8</w:t>
      </w:r>
    </w:p>
    <w:p w:rsidR="00876569" w:rsidRPr="00AC0537" w:rsidRDefault="00AC0537" w:rsidP="00AC0537">
      <w:pPr>
        <w:pStyle w:val="ListParagraph"/>
        <w:numPr>
          <w:ilvl w:val="0"/>
          <w:numId w:val="32"/>
        </w:numPr>
        <w:ind w:left="360"/>
        <w:jc w:val="both"/>
        <w:rPr>
          <w:rFonts w:ascii="Arial" w:hAnsi="Arial" w:cs="Arial"/>
          <w:sz w:val="24"/>
          <w:szCs w:val="24"/>
        </w:rPr>
      </w:pPr>
      <w:r>
        <w:rPr>
          <w:rFonts w:ascii="Arial" w:hAnsi="Arial" w:cs="Arial"/>
          <w:sz w:val="24"/>
          <w:szCs w:val="24"/>
        </w:rPr>
        <w:t>i</w:t>
      </w:r>
      <w:r w:rsidR="00876569" w:rsidRPr="00AC0537">
        <w:rPr>
          <w:rFonts w:ascii="Arial" w:hAnsi="Arial" w:cs="Arial"/>
          <w:sz w:val="24"/>
          <w:szCs w:val="24"/>
        </w:rPr>
        <w:t>)</w:t>
      </w:r>
      <w:r>
        <w:rPr>
          <w:rFonts w:ascii="Arial" w:hAnsi="Arial" w:cs="Arial"/>
          <w:sz w:val="24"/>
          <w:szCs w:val="24"/>
        </w:rPr>
        <w:t xml:space="preserve"> N</w:t>
      </w:r>
      <w:r w:rsidR="00A07AA7" w:rsidRPr="00AC0537">
        <w:rPr>
          <w:rFonts w:ascii="Arial" w:hAnsi="Arial" w:cs="Arial"/>
          <w:sz w:val="24"/>
          <w:szCs w:val="24"/>
        </w:rPr>
        <w:t xml:space="preserve">ame any </w:t>
      </w:r>
      <w:r w:rsidR="00A07AA7" w:rsidRPr="00AC0537">
        <w:rPr>
          <w:rFonts w:ascii="Arial" w:hAnsi="Arial" w:cs="Arial"/>
          <w:b/>
          <w:sz w:val="24"/>
          <w:szCs w:val="24"/>
          <w:u w:val="single"/>
        </w:rPr>
        <w:t>five</w:t>
      </w:r>
      <w:r w:rsidR="00A07AA7" w:rsidRPr="00AC0537">
        <w:rPr>
          <w:rFonts w:ascii="Arial" w:hAnsi="Arial" w:cs="Arial"/>
          <w:sz w:val="24"/>
          <w:szCs w:val="24"/>
        </w:rPr>
        <w:t xml:space="preserve"> goods that are liable to excise tax. </w:t>
      </w:r>
      <w:r>
        <w:rPr>
          <w:rFonts w:ascii="Arial" w:hAnsi="Arial" w:cs="Arial"/>
          <w:sz w:val="24"/>
          <w:szCs w:val="24"/>
        </w:rPr>
        <w:t xml:space="preserve">                                  </w:t>
      </w:r>
      <w:r w:rsidR="00A07AA7" w:rsidRPr="00AC0537">
        <w:rPr>
          <w:rFonts w:ascii="Arial" w:hAnsi="Arial" w:cs="Arial"/>
          <w:i/>
          <w:sz w:val="24"/>
          <w:szCs w:val="24"/>
        </w:rPr>
        <w:t xml:space="preserve">(5 </w:t>
      </w:r>
      <w:r w:rsidRPr="00AC0537">
        <w:rPr>
          <w:rFonts w:ascii="Arial" w:hAnsi="Arial" w:cs="Arial"/>
          <w:i/>
          <w:sz w:val="24"/>
          <w:szCs w:val="24"/>
        </w:rPr>
        <w:t>m</w:t>
      </w:r>
      <w:r w:rsidR="00A07AA7" w:rsidRPr="00AC0537">
        <w:rPr>
          <w:rFonts w:ascii="Arial" w:hAnsi="Arial" w:cs="Arial"/>
          <w:i/>
          <w:sz w:val="24"/>
          <w:szCs w:val="24"/>
        </w:rPr>
        <w:t>arks)</w:t>
      </w:r>
    </w:p>
    <w:p w:rsidR="00AC0537" w:rsidRPr="00AC0537" w:rsidRDefault="00AC0537" w:rsidP="00AC0537">
      <w:pPr>
        <w:pStyle w:val="ListParagraph"/>
        <w:ind w:left="360"/>
        <w:jc w:val="both"/>
        <w:rPr>
          <w:rFonts w:ascii="Arial" w:hAnsi="Arial" w:cs="Arial"/>
          <w:sz w:val="24"/>
          <w:szCs w:val="24"/>
        </w:rPr>
      </w:pPr>
    </w:p>
    <w:p w:rsidR="00AC0537" w:rsidRDefault="00A07AA7" w:rsidP="00AC0537">
      <w:pPr>
        <w:pStyle w:val="ListParagraph"/>
        <w:ind w:left="360"/>
        <w:jc w:val="both"/>
        <w:rPr>
          <w:rFonts w:ascii="Arial" w:hAnsi="Arial" w:cs="Arial"/>
          <w:sz w:val="24"/>
          <w:szCs w:val="24"/>
        </w:rPr>
      </w:pPr>
      <w:r w:rsidRPr="00AC0537">
        <w:rPr>
          <w:rFonts w:ascii="Arial" w:hAnsi="Arial" w:cs="Arial"/>
          <w:sz w:val="24"/>
          <w:szCs w:val="24"/>
        </w:rPr>
        <w:t>ii)</w:t>
      </w:r>
      <w:r w:rsidR="00AC0537">
        <w:rPr>
          <w:rFonts w:ascii="Arial" w:hAnsi="Arial" w:cs="Arial"/>
          <w:sz w:val="24"/>
          <w:szCs w:val="24"/>
        </w:rPr>
        <w:t xml:space="preserve"> M</w:t>
      </w:r>
      <w:r w:rsidRPr="00AC0537">
        <w:rPr>
          <w:rFonts w:ascii="Arial" w:hAnsi="Arial" w:cs="Arial"/>
          <w:sz w:val="24"/>
          <w:szCs w:val="24"/>
        </w:rPr>
        <w:t xml:space="preserve">ention any </w:t>
      </w:r>
      <w:r w:rsidRPr="00AC0537">
        <w:rPr>
          <w:rFonts w:ascii="Arial" w:hAnsi="Arial" w:cs="Arial"/>
          <w:b/>
          <w:sz w:val="24"/>
          <w:szCs w:val="24"/>
          <w:u w:val="single"/>
        </w:rPr>
        <w:t>five</w:t>
      </w:r>
      <w:r w:rsidRPr="00AC0537">
        <w:rPr>
          <w:rFonts w:ascii="Arial" w:hAnsi="Arial" w:cs="Arial"/>
          <w:sz w:val="24"/>
          <w:szCs w:val="24"/>
        </w:rPr>
        <w:t xml:space="preserve"> documents that are commonly used in customs clearance</w:t>
      </w:r>
      <w:r w:rsidR="00AC0537">
        <w:rPr>
          <w:rFonts w:ascii="Arial" w:hAnsi="Arial" w:cs="Arial"/>
          <w:sz w:val="24"/>
          <w:szCs w:val="24"/>
        </w:rPr>
        <w:t>.</w:t>
      </w:r>
    </w:p>
    <w:p w:rsidR="00A07AA7" w:rsidRPr="00AC0537" w:rsidRDefault="00AC0537" w:rsidP="00AC0537">
      <w:pPr>
        <w:pStyle w:val="ListParagraph"/>
        <w:ind w:left="360"/>
        <w:jc w:val="both"/>
        <w:rPr>
          <w:rFonts w:ascii="Arial" w:hAnsi="Arial" w:cs="Arial"/>
          <w:i/>
          <w:sz w:val="24"/>
          <w:szCs w:val="24"/>
        </w:rPr>
      </w:pPr>
      <w:r>
        <w:rPr>
          <w:rFonts w:ascii="Arial" w:hAnsi="Arial" w:cs="Arial"/>
          <w:sz w:val="24"/>
          <w:szCs w:val="24"/>
        </w:rPr>
        <w:t xml:space="preserve">                                                                                                                     </w:t>
      </w:r>
      <w:r w:rsidR="00A07AA7" w:rsidRPr="00AC0537">
        <w:rPr>
          <w:rFonts w:ascii="Arial" w:hAnsi="Arial" w:cs="Arial"/>
          <w:i/>
          <w:sz w:val="24"/>
          <w:szCs w:val="24"/>
        </w:rPr>
        <w:t xml:space="preserve">(5 </w:t>
      </w:r>
      <w:r w:rsidRPr="00AC0537">
        <w:rPr>
          <w:rFonts w:ascii="Arial" w:hAnsi="Arial" w:cs="Arial"/>
          <w:i/>
          <w:sz w:val="24"/>
          <w:szCs w:val="24"/>
        </w:rPr>
        <w:t>m</w:t>
      </w:r>
      <w:r w:rsidR="00A07AA7" w:rsidRPr="00AC0537">
        <w:rPr>
          <w:rFonts w:ascii="Arial" w:hAnsi="Arial" w:cs="Arial"/>
          <w:i/>
          <w:sz w:val="24"/>
          <w:szCs w:val="24"/>
        </w:rPr>
        <w:t>arks)</w:t>
      </w:r>
    </w:p>
    <w:p w:rsidR="00876569" w:rsidRPr="00AC0537" w:rsidRDefault="00876569" w:rsidP="00AC0537">
      <w:pPr>
        <w:pStyle w:val="ListParagraph"/>
        <w:numPr>
          <w:ilvl w:val="0"/>
          <w:numId w:val="32"/>
        </w:numPr>
        <w:ind w:left="360"/>
        <w:jc w:val="both"/>
        <w:rPr>
          <w:rFonts w:ascii="Arial" w:hAnsi="Arial" w:cs="Arial"/>
          <w:sz w:val="24"/>
          <w:szCs w:val="24"/>
        </w:rPr>
      </w:pPr>
      <w:r w:rsidRPr="00AC0537">
        <w:rPr>
          <w:rFonts w:ascii="Arial" w:hAnsi="Arial" w:cs="Arial"/>
          <w:sz w:val="24"/>
          <w:szCs w:val="24"/>
        </w:rPr>
        <w:t>In readiness for the opening of their new building on November 30, 2017, a company had earlier on in September 2017, ordered 2, 000 boxes of invitation cards, each box containing 500 cards, from China costing US$2 per box CIF. When they arrived, the company was requested to pay 25% customs duty, 11% excise duty and 16.5% value added tax. Assume the exchange rate applicable was K710 to US$1.</w:t>
      </w:r>
    </w:p>
    <w:p w:rsidR="00876569" w:rsidRPr="00AC0537" w:rsidRDefault="00876569" w:rsidP="00AC0537">
      <w:pPr>
        <w:spacing w:line="276" w:lineRule="auto"/>
        <w:ind w:firstLine="360"/>
        <w:jc w:val="both"/>
        <w:rPr>
          <w:rFonts w:ascii="Arial" w:hAnsi="Arial" w:cs="Arial"/>
          <w:b/>
        </w:rPr>
      </w:pPr>
      <w:r w:rsidRPr="00AC0537">
        <w:rPr>
          <w:rFonts w:ascii="Arial" w:hAnsi="Arial" w:cs="Arial"/>
          <w:b/>
        </w:rPr>
        <w:t>Required:</w:t>
      </w:r>
    </w:p>
    <w:p w:rsidR="00876569" w:rsidRPr="00AC0537" w:rsidRDefault="00876569" w:rsidP="00AC0537">
      <w:pPr>
        <w:pStyle w:val="ListParagraph"/>
        <w:numPr>
          <w:ilvl w:val="0"/>
          <w:numId w:val="31"/>
        </w:numPr>
        <w:ind w:hanging="270"/>
        <w:jc w:val="both"/>
        <w:rPr>
          <w:rFonts w:ascii="Arial" w:hAnsi="Arial" w:cs="Arial"/>
          <w:i/>
          <w:sz w:val="24"/>
          <w:szCs w:val="24"/>
        </w:rPr>
      </w:pPr>
      <w:r w:rsidRPr="00AC0537">
        <w:rPr>
          <w:rFonts w:ascii="Arial" w:hAnsi="Arial" w:cs="Arial"/>
          <w:sz w:val="24"/>
          <w:szCs w:val="24"/>
        </w:rPr>
        <w:t xml:space="preserve">What does CIF mean? </w:t>
      </w:r>
      <w:r w:rsidRPr="00AC0537">
        <w:rPr>
          <w:rFonts w:ascii="Arial" w:hAnsi="Arial" w:cs="Arial"/>
          <w:sz w:val="24"/>
          <w:szCs w:val="24"/>
        </w:rPr>
        <w:tab/>
      </w:r>
      <w:r w:rsidRPr="00AC0537">
        <w:rPr>
          <w:rFonts w:ascii="Arial" w:hAnsi="Arial" w:cs="Arial"/>
          <w:sz w:val="24"/>
          <w:szCs w:val="24"/>
        </w:rPr>
        <w:tab/>
      </w:r>
      <w:r w:rsidRPr="00AC0537">
        <w:rPr>
          <w:rFonts w:ascii="Arial" w:hAnsi="Arial" w:cs="Arial"/>
          <w:sz w:val="24"/>
          <w:szCs w:val="24"/>
        </w:rPr>
        <w:tab/>
      </w:r>
      <w:r w:rsidRPr="00AC0537">
        <w:rPr>
          <w:rFonts w:ascii="Arial" w:hAnsi="Arial" w:cs="Arial"/>
          <w:sz w:val="24"/>
          <w:szCs w:val="24"/>
        </w:rPr>
        <w:tab/>
      </w:r>
      <w:r w:rsidRPr="00AC0537">
        <w:rPr>
          <w:rFonts w:ascii="Arial" w:hAnsi="Arial" w:cs="Arial"/>
          <w:sz w:val="24"/>
          <w:szCs w:val="24"/>
        </w:rPr>
        <w:tab/>
      </w:r>
      <w:r w:rsidRPr="00AC0537">
        <w:rPr>
          <w:rFonts w:ascii="Arial" w:hAnsi="Arial" w:cs="Arial"/>
          <w:sz w:val="24"/>
          <w:szCs w:val="24"/>
        </w:rPr>
        <w:tab/>
      </w:r>
      <w:r w:rsidRPr="00AC0537">
        <w:rPr>
          <w:rFonts w:ascii="Arial" w:hAnsi="Arial" w:cs="Arial"/>
          <w:sz w:val="24"/>
          <w:szCs w:val="24"/>
        </w:rPr>
        <w:tab/>
      </w:r>
      <w:r w:rsidR="00AC0537" w:rsidRPr="00AC0537">
        <w:rPr>
          <w:rFonts w:ascii="Arial" w:hAnsi="Arial" w:cs="Arial"/>
          <w:i/>
          <w:sz w:val="24"/>
          <w:szCs w:val="24"/>
        </w:rPr>
        <w:t>(</w:t>
      </w:r>
      <w:r w:rsidRPr="00AC0537">
        <w:rPr>
          <w:rFonts w:ascii="Arial" w:hAnsi="Arial" w:cs="Arial"/>
          <w:i/>
          <w:sz w:val="24"/>
          <w:szCs w:val="24"/>
        </w:rPr>
        <w:t xml:space="preserve">1½ </w:t>
      </w:r>
      <w:r w:rsidR="00AC0537" w:rsidRPr="00AC0537">
        <w:rPr>
          <w:rFonts w:ascii="Arial" w:hAnsi="Arial" w:cs="Arial"/>
          <w:i/>
          <w:sz w:val="24"/>
          <w:szCs w:val="24"/>
        </w:rPr>
        <w:t>m</w:t>
      </w:r>
      <w:r w:rsidRPr="00AC0537">
        <w:rPr>
          <w:rFonts w:ascii="Arial" w:hAnsi="Arial" w:cs="Arial"/>
          <w:i/>
          <w:sz w:val="24"/>
          <w:szCs w:val="24"/>
        </w:rPr>
        <w:t>arks</w:t>
      </w:r>
      <w:r w:rsidR="00AC0537" w:rsidRPr="00AC0537">
        <w:rPr>
          <w:rFonts w:ascii="Arial" w:hAnsi="Arial" w:cs="Arial"/>
          <w:i/>
          <w:sz w:val="24"/>
          <w:szCs w:val="24"/>
        </w:rPr>
        <w:t>)</w:t>
      </w:r>
    </w:p>
    <w:p w:rsidR="00225677" w:rsidRPr="00AC0537" w:rsidRDefault="00876569" w:rsidP="0067298C">
      <w:pPr>
        <w:pStyle w:val="ListParagraph"/>
        <w:numPr>
          <w:ilvl w:val="0"/>
          <w:numId w:val="31"/>
        </w:numPr>
        <w:ind w:left="360" w:firstLine="90"/>
        <w:jc w:val="right"/>
        <w:rPr>
          <w:rFonts w:ascii="Arial" w:hAnsi="Arial" w:cs="Arial"/>
          <w:b/>
          <w:sz w:val="24"/>
          <w:szCs w:val="24"/>
        </w:rPr>
      </w:pPr>
      <w:r w:rsidRPr="00AC0537">
        <w:rPr>
          <w:rFonts w:ascii="Arial" w:hAnsi="Arial" w:cs="Arial"/>
          <w:sz w:val="24"/>
          <w:szCs w:val="24"/>
        </w:rPr>
        <w:t xml:space="preserve">Calculate the landed cost of the 2, 000 boxes of cards in Malawi. </w:t>
      </w:r>
      <w:r w:rsidRPr="00AC0537">
        <w:rPr>
          <w:rFonts w:ascii="Arial" w:hAnsi="Arial" w:cs="Arial"/>
          <w:sz w:val="24"/>
          <w:szCs w:val="24"/>
        </w:rPr>
        <w:tab/>
      </w:r>
      <w:r w:rsidR="00AC0537" w:rsidRPr="00AC0537">
        <w:rPr>
          <w:rFonts w:ascii="Arial" w:hAnsi="Arial" w:cs="Arial"/>
          <w:i/>
          <w:sz w:val="24"/>
          <w:szCs w:val="24"/>
        </w:rPr>
        <w:t>(</w:t>
      </w:r>
      <w:r w:rsidRPr="00AC0537">
        <w:rPr>
          <w:rFonts w:ascii="Arial" w:hAnsi="Arial" w:cs="Arial"/>
          <w:i/>
          <w:sz w:val="24"/>
          <w:szCs w:val="24"/>
        </w:rPr>
        <w:t xml:space="preserve">8½ </w:t>
      </w:r>
      <w:proofErr w:type="gramStart"/>
      <w:r w:rsidR="00B771EB">
        <w:rPr>
          <w:rFonts w:ascii="Arial" w:hAnsi="Arial" w:cs="Arial"/>
          <w:i/>
          <w:sz w:val="24"/>
          <w:szCs w:val="24"/>
        </w:rPr>
        <w:t>m</w:t>
      </w:r>
      <w:r w:rsidRPr="00AC0537">
        <w:rPr>
          <w:rFonts w:ascii="Arial" w:hAnsi="Arial" w:cs="Arial"/>
          <w:i/>
          <w:sz w:val="24"/>
          <w:szCs w:val="24"/>
        </w:rPr>
        <w:t>arks</w:t>
      </w:r>
      <w:r w:rsidR="00AC0537" w:rsidRPr="00AC0537">
        <w:rPr>
          <w:rFonts w:ascii="Arial" w:hAnsi="Arial" w:cs="Arial"/>
          <w:i/>
          <w:sz w:val="24"/>
          <w:szCs w:val="24"/>
        </w:rPr>
        <w:t>)</w:t>
      </w:r>
      <w:r w:rsidR="00225677" w:rsidRPr="00AC0537">
        <w:rPr>
          <w:rFonts w:ascii="Arial" w:hAnsi="Arial" w:cs="Arial"/>
          <w:b/>
          <w:sz w:val="24"/>
          <w:szCs w:val="24"/>
        </w:rPr>
        <w:t xml:space="preserve">  (</w:t>
      </w:r>
      <w:proofErr w:type="gramEnd"/>
      <w:r w:rsidR="00225677" w:rsidRPr="00AC0537">
        <w:rPr>
          <w:rFonts w:ascii="Arial" w:hAnsi="Arial" w:cs="Arial"/>
          <w:b/>
          <w:sz w:val="24"/>
          <w:szCs w:val="24"/>
        </w:rPr>
        <w:t>Total 20 marks)</w:t>
      </w:r>
    </w:p>
    <w:p w:rsidR="006855CA" w:rsidRPr="00A34CC5" w:rsidRDefault="006855CA" w:rsidP="00A34CC5">
      <w:pPr>
        <w:spacing w:line="276" w:lineRule="auto"/>
        <w:jc w:val="both"/>
        <w:rPr>
          <w:rFonts w:ascii="Arial" w:hAnsi="Arial" w:cs="Arial"/>
          <w:b/>
        </w:rPr>
      </w:pPr>
    </w:p>
    <w:p w:rsidR="00B26B9A" w:rsidRPr="00A34CC5" w:rsidRDefault="00B26B9A" w:rsidP="00A34CC5">
      <w:pPr>
        <w:pStyle w:val="Body"/>
        <w:spacing w:line="276" w:lineRule="auto"/>
        <w:jc w:val="center"/>
        <w:rPr>
          <w:rFonts w:ascii="Arial" w:hAnsi="Arial" w:cs="Arial"/>
          <w:b/>
          <w:sz w:val="24"/>
          <w:szCs w:val="24"/>
        </w:rPr>
      </w:pPr>
    </w:p>
    <w:p w:rsidR="008C7940" w:rsidRDefault="001C3673" w:rsidP="00A34CC5">
      <w:pPr>
        <w:pStyle w:val="Body"/>
        <w:spacing w:line="276" w:lineRule="auto"/>
        <w:jc w:val="center"/>
        <w:rPr>
          <w:rFonts w:ascii="Arial" w:hAnsi="Arial" w:cs="Arial"/>
          <w:b/>
          <w:sz w:val="32"/>
          <w:szCs w:val="32"/>
        </w:rPr>
      </w:pPr>
      <w:r w:rsidRPr="00A34CC5">
        <w:rPr>
          <w:rFonts w:ascii="Arial" w:hAnsi="Arial" w:cs="Arial"/>
          <w:b/>
          <w:sz w:val="32"/>
          <w:szCs w:val="32"/>
        </w:rPr>
        <w:t>END OF EXAMINATION PAPER</w:t>
      </w:r>
    </w:p>
    <w:p w:rsidR="003A5220" w:rsidRDefault="003A5220" w:rsidP="003A5220">
      <w:pPr>
        <w:pStyle w:val="Body"/>
        <w:spacing w:line="276" w:lineRule="auto"/>
        <w:jc w:val="both"/>
        <w:rPr>
          <w:rFonts w:ascii="Arial" w:hAnsi="Arial" w:cs="Arial"/>
          <w:b/>
          <w:sz w:val="32"/>
          <w:szCs w:val="32"/>
        </w:rPr>
      </w:pPr>
    </w:p>
    <w:p w:rsidR="00B771EB" w:rsidRDefault="00B771EB" w:rsidP="003A5220">
      <w:pPr>
        <w:pStyle w:val="Body"/>
        <w:spacing w:line="276" w:lineRule="auto"/>
        <w:jc w:val="both"/>
        <w:rPr>
          <w:rFonts w:ascii="Arial" w:hAnsi="Arial" w:cs="Arial"/>
          <w:b/>
          <w:sz w:val="24"/>
          <w:szCs w:val="24"/>
        </w:rPr>
      </w:pPr>
    </w:p>
    <w:p w:rsidR="00456B40" w:rsidRDefault="000D6EE0" w:rsidP="003A5220">
      <w:pPr>
        <w:pStyle w:val="Body"/>
        <w:spacing w:line="276" w:lineRule="auto"/>
        <w:jc w:val="both"/>
        <w:rPr>
          <w:rFonts w:ascii="Arial" w:hAnsi="Arial" w:cs="Arial"/>
          <w:b/>
          <w:sz w:val="24"/>
          <w:szCs w:val="24"/>
        </w:rPr>
      </w:pPr>
      <w:r>
        <w:rPr>
          <w:rFonts w:ascii="Arial" w:hAnsi="Arial" w:cs="Arial"/>
          <w:b/>
          <w:sz w:val="24"/>
          <w:szCs w:val="24"/>
        </w:rPr>
        <w:t>PLEASE TURN THE PAGE OVER</w:t>
      </w:r>
      <w:bookmarkStart w:id="0" w:name="_GoBack"/>
      <w:bookmarkEnd w:id="0"/>
    </w:p>
    <w:p w:rsidR="003A5220" w:rsidRDefault="003A5220" w:rsidP="003A5220">
      <w:pPr>
        <w:pStyle w:val="Body"/>
        <w:spacing w:line="276" w:lineRule="auto"/>
        <w:jc w:val="both"/>
        <w:rPr>
          <w:rFonts w:ascii="Arial" w:hAnsi="Arial" w:cs="Arial"/>
          <w:b/>
          <w:sz w:val="24"/>
          <w:szCs w:val="24"/>
        </w:rPr>
      </w:pPr>
      <w:r w:rsidRPr="00FD46FB">
        <w:rPr>
          <w:rFonts w:ascii="Arial" w:hAnsi="Arial" w:cs="Arial"/>
          <w:b/>
          <w:sz w:val="24"/>
          <w:szCs w:val="24"/>
        </w:rPr>
        <w:lastRenderedPageBreak/>
        <w:t>Estate Duty Rates</w:t>
      </w:r>
    </w:p>
    <w:tbl>
      <w:tblPr>
        <w:tblStyle w:val="TableGrid"/>
        <w:tblW w:w="0" w:type="auto"/>
        <w:tblLook w:val="04A0" w:firstRow="1" w:lastRow="0" w:firstColumn="1" w:lastColumn="0" w:noHBand="0" w:noVBand="1"/>
      </w:tblPr>
      <w:tblGrid>
        <w:gridCol w:w="7822"/>
        <w:gridCol w:w="1346"/>
      </w:tblGrid>
      <w:tr w:rsidR="00FD46FB" w:rsidTr="00FD46FB">
        <w:tc>
          <w:tcPr>
            <w:tcW w:w="8028" w:type="dxa"/>
          </w:tcPr>
          <w:p w:rsidR="00FD46FB" w:rsidRDefault="00FD46FB" w:rsidP="003A522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heme="minorHAnsi" w:hAnsi="Arial" w:cs="Arial"/>
                <w:sz w:val="24"/>
                <w:szCs w:val="24"/>
              </w:rPr>
            </w:pPr>
            <w:r>
              <w:rPr>
                <w:rFonts w:ascii="Arial" w:eastAsiaTheme="minorHAnsi" w:hAnsi="Arial" w:cs="Arial"/>
                <w:sz w:val="24"/>
                <w:szCs w:val="24"/>
              </w:rPr>
              <w:t>Threshold of Principal Value of Estate - MK</w:t>
            </w:r>
          </w:p>
        </w:tc>
        <w:tc>
          <w:tcPr>
            <w:tcW w:w="1366" w:type="dxa"/>
          </w:tcPr>
          <w:p w:rsidR="00FD46FB" w:rsidRDefault="00FD46FB" w:rsidP="003A522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heme="minorHAnsi" w:hAnsi="Arial" w:cs="Arial"/>
                <w:sz w:val="24"/>
                <w:szCs w:val="24"/>
              </w:rPr>
            </w:pPr>
            <w:r>
              <w:rPr>
                <w:rFonts w:ascii="Arial" w:eastAsiaTheme="minorHAnsi" w:hAnsi="Arial" w:cs="Arial"/>
                <w:sz w:val="24"/>
                <w:szCs w:val="24"/>
              </w:rPr>
              <w:t>Rate %</w:t>
            </w:r>
          </w:p>
        </w:tc>
      </w:tr>
      <w:tr w:rsidR="00FD46FB" w:rsidTr="00FD46FB">
        <w:tc>
          <w:tcPr>
            <w:tcW w:w="8028" w:type="dxa"/>
          </w:tcPr>
          <w:p w:rsidR="00FD46FB" w:rsidRDefault="00FD46FB" w:rsidP="003A522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heme="minorHAnsi" w:hAnsi="Arial" w:cs="Arial"/>
                <w:sz w:val="24"/>
                <w:szCs w:val="24"/>
              </w:rPr>
            </w:pPr>
            <w:r>
              <w:rPr>
                <w:rFonts w:ascii="Arial" w:eastAsiaTheme="minorHAnsi" w:hAnsi="Arial" w:cs="Arial"/>
                <w:sz w:val="24"/>
                <w:szCs w:val="24"/>
              </w:rPr>
              <w:t>Less than 20million</w:t>
            </w:r>
          </w:p>
        </w:tc>
        <w:tc>
          <w:tcPr>
            <w:tcW w:w="1366" w:type="dxa"/>
          </w:tcPr>
          <w:p w:rsidR="00FD46FB" w:rsidRDefault="00FD46FB" w:rsidP="003A522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heme="minorHAnsi" w:hAnsi="Arial" w:cs="Arial"/>
                <w:sz w:val="24"/>
                <w:szCs w:val="24"/>
              </w:rPr>
            </w:pPr>
            <w:r>
              <w:rPr>
                <w:rFonts w:ascii="Arial" w:eastAsiaTheme="minorHAnsi" w:hAnsi="Arial" w:cs="Arial"/>
                <w:sz w:val="24"/>
                <w:szCs w:val="24"/>
              </w:rPr>
              <w:t>0</w:t>
            </w:r>
          </w:p>
        </w:tc>
      </w:tr>
      <w:tr w:rsidR="00FD46FB" w:rsidTr="00FD46FB">
        <w:tc>
          <w:tcPr>
            <w:tcW w:w="8028" w:type="dxa"/>
          </w:tcPr>
          <w:p w:rsidR="00FD46FB" w:rsidRDefault="00FD46FB" w:rsidP="003A522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heme="minorHAnsi" w:hAnsi="Arial" w:cs="Arial"/>
                <w:sz w:val="24"/>
                <w:szCs w:val="24"/>
              </w:rPr>
            </w:pPr>
            <w:r>
              <w:rPr>
                <w:rFonts w:ascii="Arial" w:eastAsiaTheme="minorHAnsi" w:hAnsi="Arial" w:cs="Arial"/>
                <w:sz w:val="24"/>
                <w:szCs w:val="24"/>
              </w:rPr>
              <w:t>Exceeds 20million but does not exceed 25million</w:t>
            </w:r>
          </w:p>
        </w:tc>
        <w:tc>
          <w:tcPr>
            <w:tcW w:w="1366" w:type="dxa"/>
          </w:tcPr>
          <w:p w:rsidR="00FD46FB" w:rsidRDefault="00FD46FB" w:rsidP="003A522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heme="minorHAnsi" w:hAnsi="Arial" w:cs="Arial"/>
                <w:sz w:val="24"/>
                <w:szCs w:val="24"/>
              </w:rPr>
            </w:pPr>
            <w:r>
              <w:rPr>
                <w:rFonts w:ascii="Arial" w:eastAsiaTheme="minorHAnsi" w:hAnsi="Arial" w:cs="Arial"/>
                <w:sz w:val="24"/>
                <w:szCs w:val="24"/>
              </w:rPr>
              <w:t>4</w:t>
            </w:r>
          </w:p>
        </w:tc>
      </w:tr>
      <w:tr w:rsidR="00FD46FB" w:rsidTr="00FD46FB">
        <w:tc>
          <w:tcPr>
            <w:tcW w:w="8028" w:type="dxa"/>
          </w:tcPr>
          <w:p w:rsidR="00FD46FB" w:rsidRDefault="00FD46FB" w:rsidP="003A522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heme="minorHAnsi" w:hAnsi="Arial" w:cs="Arial"/>
                <w:sz w:val="24"/>
                <w:szCs w:val="24"/>
              </w:rPr>
            </w:pPr>
            <w:r>
              <w:rPr>
                <w:rFonts w:ascii="Arial" w:eastAsiaTheme="minorHAnsi" w:hAnsi="Arial" w:cs="Arial"/>
                <w:sz w:val="24"/>
                <w:szCs w:val="24"/>
              </w:rPr>
              <w:t>Exceeds 25million but does not exceed 35million</w:t>
            </w:r>
          </w:p>
        </w:tc>
        <w:tc>
          <w:tcPr>
            <w:tcW w:w="1366" w:type="dxa"/>
          </w:tcPr>
          <w:p w:rsidR="00FD46FB" w:rsidRDefault="00FD46FB" w:rsidP="003A522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heme="minorHAnsi" w:hAnsi="Arial" w:cs="Arial"/>
                <w:sz w:val="24"/>
                <w:szCs w:val="24"/>
              </w:rPr>
            </w:pPr>
            <w:r>
              <w:rPr>
                <w:rFonts w:ascii="Arial" w:eastAsiaTheme="minorHAnsi" w:hAnsi="Arial" w:cs="Arial"/>
                <w:sz w:val="24"/>
                <w:szCs w:val="24"/>
              </w:rPr>
              <w:t>5</w:t>
            </w:r>
          </w:p>
        </w:tc>
      </w:tr>
      <w:tr w:rsidR="00FD46FB" w:rsidTr="00FD46FB">
        <w:tc>
          <w:tcPr>
            <w:tcW w:w="8028" w:type="dxa"/>
          </w:tcPr>
          <w:p w:rsidR="00FD46FB" w:rsidRDefault="00FD46FB" w:rsidP="003A522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heme="minorHAnsi" w:hAnsi="Arial" w:cs="Arial"/>
                <w:sz w:val="24"/>
                <w:szCs w:val="24"/>
              </w:rPr>
            </w:pPr>
            <w:r>
              <w:rPr>
                <w:rFonts w:ascii="Arial" w:eastAsiaTheme="minorHAnsi" w:hAnsi="Arial" w:cs="Arial"/>
                <w:sz w:val="24"/>
                <w:szCs w:val="24"/>
              </w:rPr>
              <w:t>Exceeds 35million but does not exceed 50million</w:t>
            </w:r>
          </w:p>
        </w:tc>
        <w:tc>
          <w:tcPr>
            <w:tcW w:w="1366" w:type="dxa"/>
          </w:tcPr>
          <w:p w:rsidR="00FD46FB" w:rsidRDefault="00FD46FB" w:rsidP="003A522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heme="minorHAnsi" w:hAnsi="Arial" w:cs="Arial"/>
                <w:sz w:val="24"/>
                <w:szCs w:val="24"/>
              </w:rPr>
            </w:pPr>
            <w:r>
              <w:rPr>
                <w:rFonts w:ascii="Arial" w:eastAsiaTheme="minorHAnsi" w:hAnsi="Arial" w:cs="Arial"/>
                <w:sz w:val="24"/>
                <w:szCs w:val="24"/>
              </w:rPr>
              <w:t>6</w:t>
            </w:r>
          </w:p>
        </w:tc>
      </w:tr>
      <w:tr w:rsidR="00FD46FB" w:rsidTr="00FD46FB">
        <w:tc>
          <w:tcPr>
            <w:tcW w:w="8028" w:type="dxa"/>
          </w:tcPr>
          <w:p w:rsidR="00FD46FB" w:rsidRDefault="00FD46FB" w:rsidP="003A522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heme="minorHAnsi" w:hAnsi="Arial" w:cs="Arial"/>
                <w:sz w:val="24"/>
                <w:szCs w:val="24"/>
              </w:rPr>
            </w:pPr>
            <w:r>
              <w:rPr>
                <w:rFonts w:ascii="Arial" w:eastAsiaTheme="minorHAnsi" w:hAnsi="Arial" w:cs="Arial"/>
                <w:sz w:val="24"/>
                <w:szCs w:val="24"/>
              </w:rPr>
              <w:t>Exceeds 50million but does not exceed 70million</w:t>
            </w:r>
          </w:p>
        </w:tc>
        <w:tc>
          <w:tcPr>
            <w:tcW w:w="1366" w:type="dxa"/>
          </w:tcPr>
          <w:p w:rsidR="00FD46FB" w:rsidRDefault="00FD46FB" w:rsidP="003A522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heme="minorHAnsi" w:hAnsi="Arial" w:cs="Arial"/>
                <w:sz w:val="24"/>
                <w:szCs w:val="24"/>
              </w:rPr>
            </w:pPr>
            <w:r>
              <w:rPr>
                <w:rFonts w:ascii="Arial" w:eastAsiaTheme="minorHAnsi" w:hAnsi="Arial" w:cs="Arial"/>
                <w:sz w:val="24"/>
                <w:szCs w:val="24"/>
              </w:rPr>
              <w:t>7</w:t>
            </w:r>
          </w:p>
        </w:tc>
      </w:tr>
      <w:tr w:rsidR="00FD46FB" w:rsidTr="00FD46FB">
        <w:tc>
          <w:tcPr>
            <w:tcW w:w="8028" w:type="dxa"/>
          </w:tcPr>
          <w:p w:rsidR="00FD46FB" w:rsidRDefault="00FD46FB" w:rsidP="003A522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heme="minorHAnsi" w:hAnsi="Arial" w:cs="Arial"/>
                <w:sz w:val="24"/>
                <w:szCs w:val="24"/>
              </w:rPr>
            </w:pPr>
            <w:r>
              <w:rPr>
                <w:rFonts w:ascii="Arial" w:eastAsiaTheme="minorHAnsi" w:hAnsi="Arial" w:cs="Arial"/>
                <w:sz w:val="24"/>
                <w:szCs w:val="24"/>
              </w:rPr>
              <w:t>Exceeds 70million but does not exceed 90million</w:t>
            </w:r>
          </w:p>
        </w:tc>
        <w:tc>
          <w:tcPr>
            <w:tcW w:w="1366" w:type="dxa"/>
          </w:tcPr>
          <w:p w:rsidR="00FD46FB" w:rsidRDefault="00FD46FB" w:rsidP="003A522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heme="minorHAnsi" w:hAnsi="Arial" w:cs="Arial"/>
                <w:sz w:val="24"/>
                <w:szCs w:val="24"/>
              </w:rPr>
            </w:pPr>
            <w:r>
              <w:rPr>
                <w:rFonts w:ascii="Arial" w:eastAsiaTheme="minorHAnsi" w:hAnsi="Arial" w:cs="Arial"/>
                <w:sz w:val="24"/>
                <w:szCs w:val="24"/>
              </w:rPr>
              <w:t>8</w:t>
            </w:r>
          </w:p>
        </w:tc>
      </w:tr>
      <w:tr w:rsidR="00FD46FB" w:rsidTr="00FD46FB">
        <w:tc>
          <w:tcPr>
            <w:tcW w:w="8028" w:type="dxa"/>
          </w:tcPr>
          <w:p w:rsidR="00FD46FB" w:rsidRDefault="00FD46FB" w:rsidP="003A522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heme="minorHAnsi" w:hAnsi="Arial" w:cs="Arial"/>
                <w:sz w:val="24"/>
                <w:szCs w:val="24"/>
              </w:rPr>
            </w:pPr>
            <w:r>
              <w:rPr>
                <w:rFonts w:ascii="Arial" w:eastAsiaTheme="minorHAnsi" w:hAnsi="Arial" w:cs="Arial"/>
                <w:sz w:val="24"/>
                <w:szCs w:val="24"/>
              </w:rPr>
              <w:t>Exceeds 90million but does not exceed 100million</w:t>
            </w:r>
          </w:p>
        </w:tc>
        <w:tc>
          <w:tcPr>
            <w:tcW w:w="1366" w:type="dxa"/>
          </w:tcPr>
          <w:p w:rsidR="00FD46FB" w:rsidRDefault="00FD46FB" w:rsidP="003A522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heme="minorHAnsi" w:hAnsi="Arial" w:cs="Arial"/>
                <w:sz w:val="24"/>
                <w:szCs w:val="24"/>
              </w:rPr>
            </w:pPr>
            <w:r>
              <w:rPr>
                <w:rFonts w:ascii="Arial" w:eastAsiaTheme="minorHAnsi" w:hAnsi="Arial" w:cs="Arial"/>
                <w:sz w:val="24"/>
                <w:szCs w:val="24"/>
              </w:rPr>
              <w:t>9</w:t>
            </w:r>
          </w:p>
        </w:tc>
      </w:tr>
      <w:tr w:rsidR="00FD46FB" w:rsidTr="00FD46FB">
        <w:tc>
          <w:tcPr>
            <w:tcW w:w="8028" w:type="dxa"/>
          </w:tcPr>
          <w:p w:rsidR="00FD46FB" w:rsidRDefault="00FD46FB" w:rsidP="003A522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heme="minorHAnsi" w:hAnsi="Arial" w:cs="Arial"/>
                <w:sz w:val="24"/>
                <w:szCs w:val="24"/>
              </w:rPr>
            </w:pPr>
            <w:r>
              <w:rPr>
                <w:rFonts w:ascii="Arial" w:eastAsiaTheme="minorHAnsi" w:hAnsi="Arial" w:cs="Arial"/>
                <w:sz w:val="24"/>
                <w:szCs w:val="24"/>
              </w:rPr>
              <w:t>Exceeds 100million</w:t>
            </w:r>
          </w:p>
        </w:tc>
        <w:tc>
          <w:tcPr>
            <w:tcW w:w="1366" w:type="dxa"/>
          </w:tcPr>
          <w:p w:rsidR="00FD46FB" w:rsidRDefault="00FD46FB" w:rsidP="003A5220">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Theme="minorHAnsi" w:hAnsi="Arial" w:cs="Arial"/>
                <w:sz w:val="24"/>
                <w:szCs w:val="24"/>
              </w:rPr>
            </w:pPr>
            <w:r>
              <w:rPr>
                <w:rFonts w:ascii="Arial" w:eastAsiaTheme="minorHAnsi" w:hAnsi="Arial" w:cs="Arial"/>
                <w:sz w:val="24"/>
                <w:szCs w:val="24"/>
              </w:rPr>
              <w:t>10</w:t>
            </w:r>
          </w:p>
        </w:tc>
      </w:tr>
    </w:tbl>
    <w:p w:rsidR="00FD46FB" w:rsidRPr="00FD46FB" w:rsidRDefault="00FD46FB" w:rsidP="003A5220">
      <w:pPr>
        <w:pStyle w:val="Body"/>
        <w:spacing w:line="276" w:lineRule="auto"/>
        <w:jc w:val="both"/>
        <w:rPr>
          <w:rFonts w:ascii="Arial" w:eastAsiaTheme="minorHAnsi" w:hAnsi="Arial" w:cs="Arial"/>
          <w:sz w:val="24"/>
          <w:szCs w:val="24"/>
        </w:rPr>
      </w:pPr>
    </w:p>
    <w:sectPr w:rsidR="00FD46FB" w:rsidRPr="00FD46FB"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3AB1" w:rsidRDefault="00CF3AB1">
      <w:r>
        <w:separator/>
      </w:r>
    </w:p>
  </w:endnote>
  <w:endnote w:type="continuationSeparator" w:id="0">
    <w:p w:rsidR="00CF3AB1" w:rsidRDefault="00CF3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Bold">
    <w:panose1 w:val="020B07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9B2A0A" w:rsidP="007E1FE7">
    <w:pPr>
      <w:pStyle w:val="Footer"/>
      <w:framePr w:wrap="around" w:vAnchor="text" w:hAnchor="margin" w:xAlign="right" w:y="1"/>
      <w:rPr>
        <w:rStyle w:val="PageNumber"/>
      </w:rPr>
    </w:pPr>
    <w:r>
      <w:rPr>
        <w:rStyle w:val="PageNumber"/>
      </w:rPr>
      <w:fldChar w:fldCharType="begin"/>
    </w:r>
    <w:r w:rsidR="00785D4E">
      <w:rPr>
        <w:rStyle w:val="PageNumber"/>
      </w:rPr>
      <w:instrText xml:space="preserve">PAGE  </w:instrText>
    </w:r>
    <w:r>
      <w:rPr>
        <w:rStyle w:val="PageNumber"/>
      </w:rPr>
      <w:fldChar w:fldCharType="end"/>
    </w:r>
  </w:p>
  <w:p w:rsidR="00785D4E" w:rsidRDefault="00785D4E"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9B2A0A" w:rsidP="007E1FE7">
    <w:pPr>
      <w:pStyle w:val="Footer"/>
      <w:framePr w:wrap="around" w:vAnchor="text" w:hAnchor="margin" w:xAlign="right" w:y="1"/>
      <w:rPr>
        <w:rStyle w:val="PageNumber"/>
      </w:rPr>
    </w:pPr>
    <w:r>
      <w:rPr>
        <w:rStyle w:val="PageNumber"/>
      </w:rPr>
      <w:fldChar w:fldCharType="begin"/>
    </w:r>
    <w:r w:rsidR="00785D4E">
      <w:rPr>
        <w:rStyle w:val="PageNumber"/>
      </w:rPr>
      <w:instrText xml:space="preserve">PAGE  </w:instrText>
    </w:r>
    <w:r>
      <w:rPr>
        <w:rStyle w:val="PageNumber"/>
      </w:rPr>
      <w:fldChar w:fldCharType="separate"/>
    </w:r>
    <w:r w:rsidR="00C76984">
      <w:rPr>
        <w:rStyle w:val="PageNumber"/>
        <w:noProof/>
      </w:rPr>
      <w:t>5</w:t>
    </w:r>
    <w:r>
      <w:rPr>
        <w:rStyle w:val="PageNumber"/>
      </w:rPr>
      <w:fldChar w:fldCharType="end"/>
    </w:r>
  </w:p>
  <w:p w:rsidR="00785D4E" w:rsidRPr="00DA6E32" w:rsidRDefault="0065689A" w:rsidP="007E1FE7">
    <w:pPr>
      <w:pStyle w:val="Footer"/>
      <w:ind w:right="360"/>
      <w:jc w:val="center"/>
      <w:rPr>
        <w:rFonts w:ascii="Arial" w:hAnsi="Arial" w:cs="Arial"/>
      </w:rPr>
    </w:pPr>
    <w:r>
      <w:rPr>
        <w:rFonts w:ascii="Arial" w:hAnsi="Arial" w:cs="Arial"/>
        <w:noProof/>
      </w:rPr>
      <mc:AlternateContent>
        <mc:Choice Requires="wps">
          <w:drawing>
            <wp:anchor distT="4294967294" distB="4294967294"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402FE3" id="Line 1"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00785D4E" w:rsidRPr="00DA6E32">
      <w:rPr>
        <w:rFonts w:ascii="Arial" w:hAnsi="Arial" w:cs="Arial"/>
      </w:rPr>
      <w:t xml:space="preserve">A qualification examined by the </w:t>
    </w:r>
    <w:smartTag w:uri="urn:schemas-microsoft-com:office:smarttags" w:element="PlaceType">
      <w:r w:rsidR="00785D4E" w:rsidRPr="00DA6E32">
        <w:rPr>
          <w:rFonts w:ascii="Arial" w:hAnsi="Arial" w:cs="Arial"/>
        </w:rPr>
        <w:t>Institute</w:t>
      </w:r>
    </w:smartTag>
    <w:r w:rsidR="00785D4E" w:rsidRPr="00DA6E32">
      <w:rPr>
        <w:rFonts w:ascii="Arial" w:hAnsi="Arial" w:cs="Arial"/>
      </w:rPr>
      <w:t xml:space="preserve"> of </w:t>
    </w:r>
    <w:smartTag w:uri="urn:schemas-microsoft-com:office:smarttags" w:element="PlaceName">
      <w:r w:rsidR="00785D4E" w:rsidRPr="00DA6E32">
        <w:rPr>
          <w:rFonts w:ascii="Arial" w:hAnsi="Arial" w:cs="Arial"/>
        </w:rPr>
        <w:t>Bankers</w:t>
      </w:r>
    </w:smartTag>
    <w:r w:rsidR="00785D4E" w:rsidRPr="00DA6E32">
      <w:rPr>
        <w:rFonts w:ascii="Arial" w:hAnsi="Arial" w:cs="Arial"/>
      </w:rPr>
      <w:t xml:space="preserve"> in </w:t>
    </w:r>
    <w:smartTag w:uri="urn:schemas-microsoft-com:office:smarttags" w:element="place">
      <w:smartTag w:uri="urn:schemas-microsoft-com:office:smarttags" w:element="country-region">
        <w:r w:rsidR="00785D4E"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3AB1" w:rsidRDefault="00CF3AB1">
      <w:r>
        <w:separator/>
      </w:r>
    </w:p>
  </w:footnote>
  <w:footnote w:type="continuationSeparator" w:id="0">
    <w:p w:rsidR="00CF3AB1" w:rsidRDefault="00CF3A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785D4E">
    <w:pPr>
      <w:pStyle w:val="Header"/>
    </w:pPr>
  </w:p>
  <w:p w:rsidR="00785D4E" w:rsidRDefault="00785D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2" w15:restartNumberingAfterBreak="0">
    <w:nsid w:val="11A94279"/>
    <w:multiLevelType w:val="hybridMultilevel"/>
    <w:tmpl w:val="20222E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001E3D"/>
    <w:multiLevelType w:val="hybridMultilevel"/>
    <w:tmpl w:val="CA7A212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F438E4"/>
    <w:multiLevelType w:val="hybridMultilevel"/>
    <w:tmpl w:val="A1A831A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E304F7"/>
    <w:multiLevelType w:val="hybridMultilevel"/>
    <w:tmpl w:val="0F14E80E"/>
    <w:lvl w:ilvl="0" w:tplc="E3525D68">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6A57C5D"/>
    <w:multiLevelType w:val="hybridMultilevel"/>
    <w:tmpl w:val="DDAE0D66"/>
    <w:lvl w:ilvl="0" w:tplc="8214DA4C">
      <w:start w:val="1"/>
      <w:numFmt w:val="lowerRoman"/>
      <w:lvlText w:val="%1)"/>
      <w:lvlJc w:val="left"/>
      <w:pPr>
        <w:ind w:left="2160" w:hanging="360"/>
      </w:pPr>
      <w:rPr>
        <w:rFonts w:ascii="Arial" w:eastAsia="Times New Roman" w:hAnsi="Arial" w:cs="Arial"/>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7"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8" w15:restartNumberingAfterBreak="0">
    <w:nsid w:val="1AD81919"/>
    <w:multiLevelType w:val="hybridMultilevel"/>
    <w:tmpl w:val="CC42B0E8"/>
    <w:lvl w:ilvl="0" w:tplc="298683B6">
      <w:start w:val="1"/>
      <w:numFmt w:val="lowerRoman"/>
      <w:lvlText w:val="%1)"/>
      <w:lvlJc w:val="right"/>
      <w:pPr>
        <w:ind w:left="720" w:hanging="360"/>
      </w:pPr>
      <w:rPr>
        <w:rFonts w:ascii="Arial" w:eastAsia="Times New Roman" w:hAnsi="Arial" w:cs="Arial"/>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1C3329"/>
    <w:multiLevelType w:val="hybridMultilevel"/>
    <w:tmpl w:val="0D048D46"/>
    <w:lvl w:ilvl="0" w:tplc="6EBA4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1" w15:restartNumberingAfterBreak="0">
    <w:nsid w:val="1E9C7BFC"/>
    <w:multiLevelType w:val="hybridMultilevel"/>
    <w:tmpl w:val="92B221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CE22C0"/>
    <w:multiLevelType w:val="hybridMultilevel"/>
    <w:tmpl w:val="2090AE72"/>
    <w:lvl w:ilvl="0" w:tplc="F76C6BC0">
      <w:start w:val="2"/>
      <w:numFmt w:val="lowerRoman"/>
      <w:lvlText w:val="%1)"/>
      <w:lvlJc w:val="left"/>
      <w:pPr>
        <w:ind w:left="810" w:hanging="720"/>
      </w:pPr>
      <w:rPr>
        <w:rFonts w:hint="default"/>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4E52A16"/>
    <w:multiLevelType w:val="hybridMultilevel"/>
    <w:tmpl w:val="A4F6F51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5" w15:restartNumberingAfterBreak="0">
    <w:nsid w:val="2DC7711A"/>
    <w:multiLevelType w:val="hybridMultilevel"/>
    <w:tmpl w:val="C33457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2E534DF"/>
    <w:multiLevelType w:val="hybridMultilevel"/>
    <w:tmpl w:val="A91039A6"/>
    <w:lvl w:ilvl="0" w:tplc="EC9E1D4E">
      <w:start w:val="2"/>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3CF3F7E"/>
    <w:multiLevelType w:val="hybridMultilevel"/>
    <w:tmpl w:val="1044575A"/>
    <w:lvl w:ilvl="0" w:tplc="A62682EA">
      <w:start w:val="1"/>
      <w:numFmt w:val="lowerRoman"/>
      <w:lvlText w:val="%1)"/>
      <w:lvlJc w:val="right"/>
      <w:pPr>
        <w:ind w:left="1440" w:hanging="360"/>
      </w:pPr>
      <w:rPr>
        <w:rFonts w:ascii="Arial" w:eastAsia="Calibri" w:hAnsi="Arial" w:cs="Arial"/>
        <w:i w:val="0"/>
      </w:rPr>
    </w:lvl>
    <w:lvl w:ilvl="1" w:tplc="04090011">
      <w:start w:val="1"/>
      <w:numFmt w:val="decimal"/>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8" w15:restartNumberingAfterBreak="0">
    <w:nsid w:val="354F6109"/>
    <w:multiLevelType w:val="hybridMultilevel"/>
    <w:tmpl w:val="009E0D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84394A"/>
    <w:multiLevelType w:val="hybridMultilevel"/>
    <w:tmpl w:val="93FE19DE"/>
    <w:lvl w:ilvl="0" w:tplc="04090017">
      <w:start w:val="1"/>
      <w:numFmt w:val="lowerLetter"/>
      <w:lvlText w:val="%1)"/>
      <w:lvlJc w:val="left"/>
      <w:pPr>
        <w:ind w:left="720" w:hanging="360"/>
      </w:pPr>
      <w:rPr>
        <w:rFonts w:hint="default"/>
      </w:rPr>
    </w:lvl>
    <w:lvl w:ilvl="1" w:tplc="C8D87A70">
      <w:start w:val="1"/>
      <w:numFmt w:val="lowerRoman"/>
      <w:lvlText w:val="%2)"/>
      <w:lvlJc w:val="right"/>
      <w:pPr>
        <w:ind w:left="1440" w:hanging="360"/>
      </w:pPr>
      <w:rPr>
        <w:rFonts w:ascii="Tahoma" w:eastAsia="Times New Roman" w:hAnsi="Tahoma" w:cs="Tahom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E20B61"/>
    <w:multiLevelType w:val="hybridMultilevel"/>
    <w:tmpl w:val="99A25C4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F6679ED"/>
    <w:multiLevelType w:val="hybridMultilevel"/>
    <w:tmpl w:val="6FBE6F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5" w15:restartNumberingAfterBreak="0">
    <w:nsid w:val="50DE23E1"/>
    <w:multiLevelType w:val="hybridMultilevel"/>
    <w:tmpl w:val="72E2CACC"/>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B42223"/>
    <w:multiLevelType w:val="hybridMultilevel"/>
    <w:tmpl w:val="88FEDF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1E7BF3"/>
    <w:multiLevelType w:val="hybridMultilevel"/>
    <w:tmpl w:val="C63EEB12"/>
    <w:lvl w:ilvl="0" w:tplc="34ACFF78">
      <w:start w:val="1"/>
      <w:numFmt w:val="bullet"/>
      <w:lvlText w:val=""/>
      <w:lvlJc w:val="left"/>
      <w:pPr>
        <w:ind w:left="1080" w:hanging="360"/>
      </w:pPr>
      <w:rPr>
        <w:rFonts w:ascii="Symbol" w:hAnsi="Symbol"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62D2C25"/>
    <w:multiLevelType w:val="hybridMultilevel"/>
    <w:tmpl w:val="64F68E02"/>
    <w:lvl w:ilvl="0" w:tplc="0409001B">
      <w:start w:val="1"/>
      <w:numFmt w:val="lowerRoman"/>
      <w:lvlText w:val="%1."/>
      <w:lvlJc w:val="right"/>
      <w:pPr>
        <w:ind w:left="1845" w:hanging="360"/>
      </w:pPr>
    </w:lvl>
    <w:lvl w:ilvl="1" w:tplc="04090019" w:tentative="1">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abstractNum w:abstractNumId="30"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E83830"/>
    <w:multiLevelType w:val="hybridMultilevel"/>
    <w:tmpl w:val="805488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956015"/>
    <w:multiLevelType w:val="hybridMultilevel"/>
    <w:tmpl w:val="3F2E5126"/>
    <w:lvl w:ilvl="0" w:tplc="B6BCF12C">
      <w:start w:val="1"/>
      <w:numFmt w:val="lowerRoman"/>
      <w:lvlText w:val="%1)"/>
      <w:lvlJc w:val="right"/>
      <w:pPr>
        <w:ind w:left="1800" w:hanging="360"/>
      </w:pPr>
      <w:rPr>
        <w:rFonts w:ascii="Arial" w:eastAsia="Times New Roman" w:hAnsi="Arial" w:cs="Arial"/>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34"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A75BF3"/>
    <w:multiLevelType w:val="hybridMultilevel"/>
    <w:tmpl w:val="8B14F4EE"/>
    <w:lvl w:ilvl="0" w:tplc="34ACFF7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6A900C8"/>
    <w:multiLevelType w:val="hybridMultilevel"/>
    <w:tmpl w:val="E2544916"/>
    <w:lvl w:ilvl="0" w:tplc="B6C05732">
      <w:start w:val="1"/>
      <w:numFmt w:val="lowerRoman"/>
      <w:lvlText w:val="(%1)"/>
      <w:lvlJc w:val="left"/>
      <w:pPr>
        <w:ind w:left="144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7" w15:restartNumberingAfterBreak="0">
    <w:nsid w:val="77E72A7D"/>
    <w:multiLevelType w:val="hybridMultilevel"/>
    <w:tmpl w:val="764CCB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257BEB"/>
    <w:multiLevelType w:val="hybridMultilevel"/>
    <w:tmpl w:val="17324E28"/>
    <w:lvl w:ilvl="0" w:tplc="BEECFD80">
      <w:start w:val="1"/>
      <w:numFmt w:val="lowerLetter"/>
      <w:lvlText w:val="%1)"/>
      <w:lvlJc w:val="left"/>
      <w:pPr>
        <w:ind w:left="360" w:hanging="360"/>
      </w:pPr>
      <w:rPr>
        <w:sz w:val="24"/>
        <w:szCs w:val="24"/>
      </w:rPr>
    </w:lvl>
    <w:lvl w:ilvl="1" w:tplc="0409001B">
      <w:start w:val="1"/>
      <w:numFmt w:val="lowerRoman"/>
      <w:lvlText w:val="%2."/>
      <w:lvlJc w:val="righ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4"/>
  </w:num>
  <w:num w:numId="2">
    <w:abstractNumId w:val="14"/>
  </w:num>
  <w:num w:numId="3">
    <w:abstractNumId w:val="7"/>
  </w:num>
  <w:num w:numId="4">
    <w:abstractNumId w:val="1"/>
  </w:num>
  <w:num w:numId="5">
    <w:abstractNumId w:val="10"/>
  </w:num>
  <w:num w:numId="6">
    <w:abstractNumId w:val="33"/>
  </w:num>
  <w:num w:numId="7">
    <w:abstractNumId w:val="27"/>
  </w:num>
  <w:num w:numId="8">
    <w:abstractNumId w:val="20"/>
  </w:num>
  <w:num w:numId="9">
    <w:abstractNumId w:val="30"/>
  </w:num>
  <w:num w:numId="10">
    <w:abstractNumId w:val="21"/>
  </w:num>
  <w:num w:numId="11">
    <w:abstractNumId w:val="34"/>
  </w:num>
  <w:num w:numId="12">
    <w:abstractNumId w:val="0"/>
  </w:num>
  <w:num w:numId="13">
    <w:abstractNumId w:val="38"/>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2"/>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32"/>
  </w:num>
  <w:num w:numId="21">
    <w:abstractNumId w:val="15"/>
  </w:num>
  <w:num w:numId="22">
    <w:abstractNumId w:val="29"/>
  </w:num>
  <w:num w:numId="23">
    <w:abstractNumId w:val="23"/>
  </w:num>
  <w:num w:numId="24">
    <w:abstractNumId w:val="16"/>
  </w:num>
  <w:num w:numId="25">
    <w:abstractNumId w:val="18"/>
  </w:num>
  <w:num w:numId="26">
    <w:abstractNumId w:val="3"/>
  </w:num>
  <w:num w:numId="27">
    <w:abstractNumId w:val="13"/>
  </w:num>
  <w:num w:numId="28">
    <w:abstractNumId w:val="37"/>
  </w:num>
  <w:num w:numId="29">
    <w:abstractNumId w:val="28"/>
  </w:num>
  <w:num w:numId="30">
    <w:abstractNumId w:val="35"/>
  </w:num>
  <w:num w:numId="31">
    <w:abstractNumId w:val="8"/>
  </w:num>
  <w:num w:numId="32">
    <w:abstractNumId w:val="25"/>
  </w:num>
  <w:num w:numId="33">
    <w:abstractNumId w:val="31"/>
  </w:num>
  <w:num w:numId="34">
    <w:abstractNumId w:val="4"/>
  </w:num>
  <w:num w:numId="35">
    <w:abstractNumId w:val="9"/>
  </w:num>
  <w:num w:numId="36">
    <w:abstractNumId w:val="11"/>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FE7"/>
    <w:rsid w:val="00002B8B"/>
    <w:rsid w:val="00017E8B"/>
    <w:rsid w:val="0002444D"/>
    <w:rsid w:val="0007687D"/>
    <w:rsid w:val="0009267A"/>
    <w:rsid w:val="000C047C"/>
    <w:rsid w:val="000D54FF"/>
    <w:rsid w:val="000D6EE0"/>
    <w:rsid w:val="000F43E4"/>
    <w:rsid w:val="00100975"/>
    <w:rsid w:val="0010776F"/>
    <w:rsid w:val="001136BD"/>
    <w:rsid w:val="00122229"/>
    <w:rsid w:val="00122A1C"/>
    <w:rsid w:val="00145CC1"/>
    <w:rsid w:val="00147196"/>
    <w:rsid w:val="00153287"/>
    <w:rsid w:val="00154371"/>
    <w:rsid w:val="001669EA"/>
    <w:rsid w:val="001673AE"/>
    <w:rsid w:val="001719B4"/>
    <w:rsid w:val="001856A3"/>
    <w:rsid w:val="001C3673"/>
    <w:rsid w:val="001D48B4"/>
    <w:rsid w:val="001F2B6E"/>
    <w:rsid w:val="001F4581"/>
    <w:rsid w:val="001F5428"/>
    <w:rsid w:val="001F57AD"/>
    <w:rsid w:val="0021066C"/>
    <w:rsid w:val="00225677"/>
    <w:rsid w:val="00237E7E"/>
    <w:rsid w:val="00245CBC"/>
    <w:rsid w:val="0025066F"/>
    <w:rsid w:val="0026395C"/>
    <w:rsid w:val="00285E0F"/>
    <w:rsid w:val="00294A50"/>
    <w:rsid w:val="002B2E43"/>
    <w:rsid w:val="002D5150"/>
    <w:rsid w:val="002E7317"/>
    <w:rsid w:val="003018AD"/>
    <w:rsid w:val="00302770"/>
    <w:rsid w:val="00321B54"/>
    <w:rsid w:val="00325C97"/>
    <w:rsid w:val="00336282"/>
    <w:rsid w:val="00337079"/>
    <w:rsid w:val="00344D38"/>
    <w:rsid w:val="00347897"/>
    <w:rsid w:val="00353611"/>
    <w:rsid w:val="00363266"/>
    <w:rsid w:val="00370366"/>
    <w:rsid w:val="00372D28"/>
    <w:rsid w:val="00380FC5"/>
    <w:rsid w:val="003864E6"/>
    <w:rsid w:val="003915F3"/>
    <w:rsid w:val="00394377"/>
    <w:rsid w:val="003A5220"/>
    <w:rsid w:val="003A52FE"/>
    <w:rsid w:val="003C1564"/>
    <w:rsid w:val="003D3F16"/>
    <w:rsid w:val="003E3B03"/>
    <w:rsid w:val="003F7AA8"/>
    <w:rsid w:val="00406F9A"/>
    <w:rsid w:val="00413734"/>
    <w:rsid w:val="0043037A"/>
    <w:rsid w:val="00452EBD"/>
    <w:rsid w:val="00456B40"/>
    <w:rsid w:val="0047253F"/>
    <w:rsid w:val="004A4539"/>
    <w:rsid w:val="004D03FF"/>
    <w:rsid w:val="004E0AA4"/>
    <w:rsid w:val="004F49A5"/>
    <w:rsid w:val="00506DA5"/>
    <w:rsid w:val="00517067"/>
    <w:rsid w:val="0051782B"/>
    <w:rsid w:val="005201E4"/>
    <w:rsid w:val="00534204"/>
    <w:rsid w:val="00536AEF"/>
    <w:rsid w:val="0054519B"/>
    <w:rsid w:val="005516B6"/>
    <w:rsid w:val="00553483"/>
    <w:rsid w:val="00574F80"/>
    <w:rsid w:val="0057680D"/>
    <w:rsid w:val="005852F9"/>
    <w:rsid w:val="00594A4A"/>
    <w:rsid w:val="005F3DF4"/>
    <w:rsid w:val="005F4107"/>
    <w:rsid w:val="00602341"/>
    <w:rsid w:val="00606DB5"/>
    <w:rsid w:val="00632235"/>
    <w:rsid w:val="006434B8"/>
    <w:rsid w:val="00646AEF"/>
    <w:rsid w:val="0065689A"/>
    <w:rsid w:val="006579BA"/>
    <w:rsid w:val="0067740B"/>
    <w:rsid w:val="006855CA"/>
    <w:rsid w:val="006922FA"/>
    <w:rsid w:val="006B25BB"/>
    <w:rsid w:val="006B3076"/>
    <w:rsid w:val="006D2030"/>
    <w:rsid w:val="006D46AE"/>
    <w:rsid w:val="006F1F97"/>
    <w:rsid w:val="00701717"/>
    <w:rsid w:val="00703617"/>
    <w:rsid w:val="00707D59"/>
    <w:rsid w:val="00746098"/>
    <w:rsid w:val="0075054C"/>
    <w:rsid w:val="00764B86"/>
    <w:rsid w:val="007710D7"/>
    <w:rsid w:val="00772A3F"/>
    <w:rsid w:val="00782F03"/>
    <w:rsid w:val="00785D4E"/>
    <w:rsid w:val="00787DEF"/>
    <w:rsid w:val="00795449"/>
    <w:rsid w:val="007B4B6A"/>
    <w:rsid w:val="007D4E18"/>
    <w:rsid w:val="007D7808"/>
    <w:rsid w:val="007E0748"/>
    <w:rsid w:val="007E1FE7"/>
    <w:rsid w:val="00821096"/>
    <w:rsid w:val="00824A13"/>
    <w:rsid w:val="00825AD5"/>
    <w:rsid w:val="008635F8"/>
    <w:rsid w:val="00870E5C"/>
    <w:rsid w:val="008760E8"/>
    <w:rsid w:val="00876569"/>
    <w:rsid w:val="008820FD"/>
    <w:rsid w:val="008837A5"/>
    <w:rsid w:val="00885838"/>
    <w:rsid w:val="00894C3A"/>
    <w:rsid w:val="008A1F99"/>
    <w:rsid w:val="008A73B1"/>
    <w:rsid w:val="008B5AF8"/>
    <w:rsid w:val="008C29A5"/>
    <w:rsid w:val="008C4EEA"/>
    <w:rsid w:val="008C7940"/>
    <w:rsid w:val="00922DEB"/>
    <w:rsid w:val="009320A0"/>
    <w:rsid w:val="00956437"/>
    <w:rsid w:val="0098269F"/>
    <w:rsid w:val="00983404"/>
    <w:rsid w:val="009879A2"/>
    <w:rsid w:val="009B0C3F"/>
    <w:rsid w:val="009B2A0A"/>
    <w:rsid w:val="009B4826"/>
    <w:rsid w:val="009C7BD8"/>
    <w:rsid w:val="009D07CB"/>
    <w:rsid w:val="009F0635"/>
    <w:rsid w:val="009F48BB"/>
    <w:rsid w:val="00A07AA7"/>
    <w:rsid w:val="00A110B6"/>
    <w:rsid w:val="00A16120"/>
    <w:rsid w:val="00A24F2B"/>
    <w:rsid w:val="00A31971"/>
    <w:rsid w:val="00A34CC5"/>
    <w:rsid w:val="00A40D76"/>
    <w:rsid w:val="00A55626"/>
    <w:rsid w:val="00A6107B"/>
    <w:rsid w:val="00A611A4"/>
    <w:rsid w:val="00A86B35"/>
    <w:rsid w:val="00AB6807"/>
    <w:rsid w:val="00AC0537"/>
    <w:rsid w:val="00AE330E"/>
    <w:rsid w:val="00B05669"/>
    <w:rsid w:val="00B1000F"/>
    <w:rsid w:val="00B16920"/>
    <w:rsid w:val="00B177D5"/>
    <w:rsid w:val="00B24849"/>
    <w:rsid w:val="00B26B9A"/>
    <w:rsid w:val="00B32F27"/>
    <w:rsid w:val="00B34C21"/>
    <w:rsid w:val="00B51978"/>
    <w:rsid w:val="00B5546A"/>
    <w:rsid w:val="00B67613"/>
    <w:rsid w:val="00B771EB"/>
    <w:rsid w:val="00B87AA3"/>
    <w:rsid w:val="00BA19BA"/>
    <w:rsid w:val="00BB25FD"/>
    <w:rsid w:val="00BB497A"/>
    <w:rsid w:val="00BB7FED"/>
    <w:rsid w:val="00BC11EA"/>
    <w:rsid w:val="00BD2542"/>
    <w:rsid w:val="00BD41D1"/>
    <w:rsid w:val="00C12088"/>
    <w:rsid w:val="00C13398"/>
    <w:rsid w:val="00C165D3"/>
    <w:rsid w:val="00C179A0"/>
    <w:rsid w:val="00C33FF0"/>
    <w:rsid w:val="00C51DDE"/>
    <w:rsid w:val="00C61A01"/>
    <w:rsid w:val="00C7244E"/>
    <w:rsid w:val="00C76984"/>
    <w:rsid w:val="00C948FF"/>
    <w:rsid w:val="00C97407"/>
    <w:rsid w:val="00C97765"/>
    <w:rsid w:val="00CA1F3F"/>
    <w:rsid w:val="00CA64B0"/>
    <w:rsid w:val="00CD06F3"/>
    <w:rsid w:val="00CD7817"/>
    <w:rsid w:val="00CF02D5"/>
    <w:rsid w:val="00CF2946"/>
    <w:rsid w:val="00CF3AB1"/>
    <w:rsid w:val="00D012E1"/>
    <w:rsid w:val="00D1189B"/>
    <w:rsid w:val="00D12DA5"/>
    <w:rsid w:val="00D17C84"/>
    <w:rsid w:val="00D31BA0"/>
    <w:rsid w:val="00D36776"/>
    <w:rsid w:val="00D60011"/>
    <w:rsid w:val="00D66E66"/>
    <w:rsid w:val="00D73B60"/>
    <w:rsid w:val="00D81EC7"/>
    <w:rsid w:val="00D86BAF"/>
    <w:rsid w:val="00D94249"/>
    <w:rsid w:val="00DA0843"/>
    <w:rsid w:val="00DA327E"/>
    <w:rsid w:val="00DA3BD9"/>
    <w:rsid w:val="00DA70D0"/>
    <w:rsid w:val="00DB4295"/>
    <w:rsid w:val="00DF5EEF"/>
    <w:rsid w:val="00E007A1"/>
    <w:rsid w:val="00E048A2"/>
    <w:rsid w:val="00E236B9"/>
    <w:rsid w:val="00E26D0F"/>
    <w:rsid w:val="00E342F5"/>
    <w:rsid w:val="00E4083D"/>
    <w:rsid w:val="00E41DE2"/>
    <w:rsid w:val="00E42A40"/>
    <w:rsid w:val="00E5092C"/>
    <w:rsid w:val="00E57C09"/>
    <w:rsid w:val="00E63320"/>
    <w:rsid w:val="00E76EC6"/>
    <w:rsid w:val="00EB642F"/>
    <w:rsid w:val="00ED76AF"/>
    <w:rsid w:val="00EE28D1"/>
    <w:rsid w:val="00EF57FD"/>
    <w:rsid w:val="00EF65B7"/>
    <w:rsid w:val="00F0635E"/>
    <w:rsid w:val="00F10542"/>
    <w:rsid w:val="00F174BA"/>
    <w:rsid w:val="00F17D4D"/>
    <w:rsid w:val="00F253AA"/>
    <w:rsid w:val="00F60882"/>
    <w:rsid w:val="00F77519"/>
    <w:rsid w:val="00F90BF6"/>
    <w:rsid w:val="00F95D96"/>
    <w:rsid w:val="00F96ED2"/>
    <w:rsid w:val="00FA26F4"/>
    <w:rsid w:val="00FA691E"/>
    <w:rsid w:val="00FB6DD4"/>
    <w:rsid w:val="00FD28B8"/>
    <w:rsid w:val="00FD46FB"/>
    <w:rsid w:val="00FD5B6E"/>
    <w:rsid w:val="00FF227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45B8B73E"/>
  <w15:docId w15:val="{E218F78D-7AF7-400B-A004-36397E619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link w:val="NoSpacingChar"/>
    <w:uiPriority w:val="1"/>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 w:type="character" w:customStyle="1" w:styleId="NoSpacingChar">
    <w:name w:val="No Spacing Char"/>
    <w:basedOn w:val="DefaultParagraphFont"/>
    <w:link w:val="NoSpacing"/>
    <w:uiPriority w:val="1"/>
    <w:locked/>
    <w:rsid w:val="00225677"/>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073337">
      <w:bodyDiv w:val="1"/>
      <w:marLeft w:val="0"/>
      <w:marRight w:val="0"/>
      <w:marTop w:val="0"/>
      <w:marBottom w:val="0"/>
      <w:divBdr>
        <w:top w:val="none" w:sz="0" w:space="0" w:color="auto"/>
        <w:left w:val="none" w:sz="0" w:space="0" w:color="auto"/>
        <w:bottom w:val="none" w:sz="0" w:space="0" w:color="auto"/>
        <w:right w:val="none" w:sz="0" w:space="0" w:color="auto"/>
      </w:divBdr>
    </w:div>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 w:id="2040087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64E04C-7F33-4897-BBCB-0711AC389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1703</Words>
  <Characters>9713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7</cp:revision>
  <cp:lastPrinted>2018-11-02T07:08:00Z</cp:lastPrinted>
  <dcterms:created xsi:type="dcterms:W3CDTF">2018-03-28T09:32:00Z</dcterms:created>
  <dcterms:modified xsi:type="dcterms:W3CDTF">2018-11-02T12:03:00Z</dcterms:modified>
</cp:coreProperties>
</file>