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7F" w:rsidRPr="00170E7F" w:rsidRDefault="00170E7F">
      <w:pPr>
        <w:rPr>
          <w:b/>
          <w:sz w:val="28"/>
          <w:szCs w:val="28"/>
        </w:rPr>
      </w:pPr>
      <w:bookmarkStart w:id="0" w:name="_GoBack"/>
      <w:r w:rsidRPr="00170E7F">
        <w:rPr>
          <w:b/>
          <w:sz w:val="28"/>
          <w:szCs w:val="28"/>
        </w:rPr>
        <w:t>TAXATION 2 NOVEMBER 2015</w:t>
      </w:r>
    </w:p>
    <w:bookmarkEnd w:id="0"/>
    <w:p w:rsidR="008B471B" w:rsidRPr="00170E7F" w:rsidRDefault="009B24FC">
      <w:pPr>
        <w:rPr>
          <w:b/>
          <w:sz w:val="28"/>
          <w:szCs w:val="28"/>
        </w:rPr>
      </w:pPr>
      <w:r w:rsidRPr="00170E7F">
        <w:rPr>
          <w:b/>
          <w:sz w:val="28"/>
          <w:szCs w:val="28"/>
        </w:rPr>
        <w:t>SUGGESTED SOLUTIONS D319</w:t>
      </w:r>
    </w:p>
    <w:p w:rsidR="005B6702" w:rsidRDefault="005B6702">
      <w:pPr>
        <w:rPr>
          <w:b/>
          <w:sz w:val="36"/>
          <w:szCs w:val="36"/>
        </w:rPr>
      </w:pPr>
      <w:r>
        <w:rPr>
          <w:b/>
          <w:sz w:val="36"/>
          <w:szCs w:val="36"/>
        </w:rPr>
        <w:t>Question 1</w:t>
      </w:r>
    </w:p>
    <w:p w:rsidR="009B24FC" w:rsidRDefault="009B24FC" w:rsidP="009B24FC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Four income tax collection methods are;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Pay As You Earn (PAYE)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Non resident tax or Border tax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Withholding tax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Provisional tax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Advantages of these methods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It accords government a steady flow of income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Pr="001D7234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They are cost effective methods i.e. MRA does not deal with individual tax payers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They discourage and check tax evasion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Pr="001D7234" w:rsidRDefault="009B24FC" w:rsidP="009B24FC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collecting body gets money faster other than waiting at the end of the tax year (time value of money)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 Mark)</w:t>
      </w:r>
    </w:p>
    <w:p w:rsidR="009B24FC" w:rsidRDefault="009B24FC" w:rsidP="009B24FC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Computation of provisional tax</w:t>
      </w:r>
    </w:p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Amount due in the first, second and third quarters;</w:t>
      </w:r>
    </w:p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Taxable income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134,000,000.00</w:t>
      </w:r>
    </w:p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Estimated liability for the year {30% × 134,000,000.00} </w:t>
      </w:r>
      <w:r w:rsidR="00750AAC">
        <w:rPr>
          <w:rFonts w:ascii="Arial" w:hAnsi="Arial" w:cs="Arial"/>
          <w:b/>
        </w:rPr>
        <w:t>(</w:t>
      </w:r>
      <w:r w:rsidRPr="00D67E22">
        <w:rPr>
          <w:rFonts w:ascii="Arial" w:hAnsi="Arial" w:cs="Arial"/>
          <w:b/>
        </w:rPr>
        <w:t>½</w:t>
      </w:r>
      <w:proofErr w:type="gramStart"/>
      <w:r w:rsidR="00750AAC">
        <w:rPr>
          <w:rFonts w:ascii="Arial" w:hAnsi="Arial" w:cs="Arial"/>
        </w:rPr>
        <w:t>)</w:t>
      </w:r>
      <w:r>
        <w:rPr>
          <w:rFonts w:ascii="Arial" w:hAnsi="Arial" w:cs="Arial"/>
        </w:rPr>
        <w:t>=</w:t>
      </w:r>
      <w:proofErr w:type="gramEnd"/>
      <w:r>
        <w:rPr>
          <w:rFonts w:ascii="Arial" w:hAnsi="Arial" w:cs="Arial"/>
        </w:rPr>
        <w:t xml:space="preserve">   40,200,000.00 </w:t>
      </w:r>
      <w:r w:rsidR="00750AAC">
        <w:rPr>
          <w:rFonts w:ascii="Arial" w:hAnsi="Arial" w:cs="Arial"/>
          <w:b/>
        </w:rPr>
        <w:t>(</w:t>
      </w:r>
      <w:r w:rsidRPr="00D67E22">
        <w:rPr>
          <w:rFonts w:ascii="Arial" w:hAnsi="Arial" w:cs="Arial"/>
          <w:b/>
        </w:rPr>
        <w:t>½</w:t>
      </w:r>
      <w:r w:rsidR="00750AAC">
        <w:rPr>
          <w:rFonts w:ascii="Arial" w:hAnsi="Arial" w:cs="Arial"/>
          <w:b/>
        </w:rPr>
        <w:t>)</w:t>
      </w:r>
    </w:p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>Each of the three quarters {40,200,000/4}</w:t>
      </w:r>
      <w:r>
        <w:rPr>
          <w:rFonts w:ascii="Arial" w:hAnsi="Arial" w:cs="Arial"/>
        </w:rPr>
        <w:tab/>
      </w:r>
      <w:r w:rsidR="00750AAC">
        <w:rPr>
          <w:rFonts w:ascii="Arial" w:hAnsi="Arial" w:cs="Arial"/>
          <w:b/>
        </w:rPr>
        <w:t>(</w:t>
      </w:r>
      <w:r w:rsidRPr="00D67E22">
        <w:rPr>
          <w:rFonts w:ascii="Arial" w:hAnsi="Arial" w:cs="Arial"/>
          <w:b/>
        </w:rPr>
        <w:t>½</w:t>
      </w:r>
      <w:r w:rsidR="00750AAC">
        <w:rPr>
          <w:rFonts w:ascii="Arial" w:hAnsi="Arial" w:cs="Arial"/>
          <w:b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  10,050,000.00 </w:t>
      </w:r>
    </w:p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8"/>
        <w:gridCol w:w="2610"/>
      </w:tblGrid>
      <w:tr w:rsidR="009B24FC" w:rsidRPr="00D835EE" w:rsidTr="00755415">
        <w:tc>
          <w:tcPr>
            <w:tcW w:w="5958" w:type="dxa"/>
            <w:shd w:val="clear" w:color="auto" w:fill="F2F2F2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 xml:space="preserve">Quarter </w:t>
            </w:r>
          </w:p>
        </w:tc>
        <w:tc>
          <w:tcPr>
            <w:tcW w:w="2610" w:type="dxa"/>
            <w:shd w:val="clear" w:color="auto" w:fill="F2F2F2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 xml:space="preserve">Amount due </w:t>
            </w:r>
          </w:p>
        </w:tc>
      </w:tr>
      <w:tr w:rsidR="009B24FC" w:rsidRPr="00D835EE" w:rsidTr="00755415">
        <w:tc>
          <w:tcPr>
            <w:tcW w:w="5958" w:type="dxa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01.07.04 to 30.09.14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01.10.14 to 31.12.14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01.01.15</w:t>
            </w:r>
            <w:r w:rsidRPr="00D835EE">
              <w:rPr>
                <w:rFonts w:ascii="Arial" w:hAnsi="Arial" w:cs="Arial"/>
              </w:rPr>
              <w:t xml:space="preserve"> to 31.03.1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610" w:type="dxa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D835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</w:t>
            </w:r>
            <w:r w:rsidRPr="00D835EE">
              <w:rPr>
                <w:rFonts w:ascii="Arial" w:hAnsi="Arial" w:cs="Arial"/>
              </w:rPr>
              <w:t xml:space="preserve">0,000.00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D835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</w:t>
            </w:r>
            <w:r w:rsidRPr="00D835EE">
              <w:rPr>
                <w:rFonts w:ascii="Arial" w:hAnsi="Arial" w:cs="Arial"/>
              </w:rPr>
              <w:t xml:space="preserve">0,000.00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D835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05</w:t>
            </w:r>
            <w:r w:rsidRPr="00D835EE">
              <w:rPr>
                <w:rFonts w:ascii="Arial" w:hAnsi="Arial" w:cs="Arial"/>
              </w:rPr>
              <w:t xml:space="preserve">0,000.00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</w:tc>
      </w:tr>
      <w:tr w:rsidR="009B24FC" w:rsidRPr="00D835EE" w:rsidTr="00755415">
        <w:tc>
          <w:tcPr>
            <w:tcW w:w="5958" w:type="dxa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9B24FC" w:rsidRPr="00D835EE" w:rsidRDefault="009B24FC" w:rsidP="009B24FC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D835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150</w:t>
            </w:r>
            <w:r w:rsidRPr="00D835EE">
              <w:rPr>
                <w:rFonts w:ascii="Arial" w:hAnsi="Arial" w:cs="Arial"/>
              </w:rPr>
              <w:t xml:space="preserve"> ,000.00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</w:tc>
      </w:tr>
      <w:tr w:rsidR="009B24FC" w:rsidRPr="00D835EE" w:rsidTr="00755415">
        <w:tc>
          <w:tcPr>
            <w:tcW w:w="5958" w:type="dxa"/>
          </w:tcPr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01.04.15 to 30.06.15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 xml:space="preserve">Amount due in this quarter should make the company to have paid at least 90% of the actual liability.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  <w:p w:rsidR="009B24FC" w:rsidRPr="00D835EE" w:rsidRDefault="009B24FC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D835EE">
              <w:rPr>
                <w:rFonts w:ascii="Arial" w:hAnsi="Arial" w:cs="Arial"/>
              </w:rPr>
              <w:t>Actual</w:t>
            </w:r>
            <w:r>
              <w:rPr>
                <w:rFonts w:ascii="Arial" w:hAnsi="Arial" w:cs="Arial"/>
              </w:rPr>
              <w:t xml:space="preserve"> liability={202</w:t>
            </w:r>
            <w:r w:rsidRPr="00D835EE">
              <w:rPr>
                <w:rFonts w:ascii="Arial" w:hAnsi="Arial" w:cs="Arial"/>
              </w:rPr>
              <w:t xml:space="preserve">,000,000×30%}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  <w:r w:rsidRPr="00D835EE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60</w:t>
            </w:r>
            <w:r w:rsidRPr="00D835EE">
              <w:rPr>
                <w:rFonts w:ascii="Arial" w:hAnsi="Arial" w:cs="Arial"/>
              </w:rPr>
              <w:t xml:space="preserve">,600,000 </w:t>
            </w:r>
            <w:r w:rsidR="00750AAC">
              <w:rPr>
                <w:rFonts w:ascii="Arial" w:hAnsi="Arial" w:cs="Arial"/>
                <w:b/>
              </w:rPr>
              <w:t>(</w:t>
            </w:r>
            <w:r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  <w:p w:rsidR="009B24FC" w:rsidRPr="00D835EE" w:rsidRDefault="005B6702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90% of actual liability =90%×60</w:t>
            </w:r>
            <w:r w:rsidR="009B24FC" w:rsidRPr="00D835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</w:t>
            </w:r>
            <w:r w:rsidR="009B24FC" w:rsidRPr="00D835EE">
              <w:rPr>
                <w:rFonts w:ascii="Arial" w:hAnsi="Arial" w:cs="Arial"/>
              </w:rPr>
              <w:t xml:space="preserve">00,000 </w:t>
            </w:r>
            <w:r w:rsidR="00750AAC">
              <w:rPr>
                <w:rFonts w:ascii="Arial" w:hAnsi="Arial" w:cs="Arial"/>
                <w:b/>
              </w:rPr>
              <w:t>(</w:t>
            </w:r>
            <w:r w:rsidR="009B24FC"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>=54,5</w:t>
            </w:r>
            <w:r w:rsidR="009B24FC" w:rsidRPr="00D835EE">
              <w:rPr>
                <w:rFonts w:ascii="Arial" w:hAnsi="Arial" w:cs="Arial"/>
              </w:rPr>
              <w:t xml:space="preserve">40,000 </w:t>
            </w:r>
            <w:r w:rsidR="00750AAC">
              <w:rPr>
                <w:rFonts w:ascii="Arial" w:hAnsi="Arial" w:cs="Arial"/>
                <w:b/>
              </w:rPr>
              <w:t>(</w:t>
            </w:r>
            <w:r w:rsidR="009B24FC"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  <w:p w:rsidR="009B24FC" w:rsidRPr="00D835EE" w:rsidRDefault="005B6702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Therefore {54,540,000 – 30,15</w:t>
            </w:r>
            <w:r w:rsidR="009B24FC" w:rsidRPr="00D835EE">
              <w:rPr>
                <w:rFonts w:ascii="Arial" w:hAnsi="Arial" w:cs="Arial"/>
              </w:rPr>
              <w:t>0,000)</w:t>
            </w:r>
            <w:r w:rsidR="00750AAC">
              <w:rPr>
                <w:rFonts w:ascii="Arial" w:hAnsi="Arial" w:cs="Arial"/>
                <w:b/>
              </w:rPr>
              <w:t xml:space="preserve"> (</w:t>
            </w:r>
            <w:r w:rsidR="009B24FC"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  <w:r w:rsidR="009B24FC" w:rsidRPr="00D835EE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</w:t>
            </w:r>
            <w:r w:rsidR="009B24FC" w:rsidRPr="00D835E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,390</w:t>
            </w:r>
            <w:r w:rsidR="009B24FC" w:rsidRPr="00D835EE">
              <w:rPr>
                <w:rFonts w:ascii="Arial" w:hAnsi="Arial" w:cs="Arial"/>
              </w:rPr>
              <w:t>,000.00</w:t>
            </w:r>
          </w:p>
        </w:tc>
        <w:tc>
          <w:tcPr>
            <w:tcW w:w="2610" w:type="dxa"/>
          </w:tcPr>
          <w:p w:rsidR="009B24FC" w:rsidRPr="00D835EE" w:rsidRDefault="005B6702" w:rsidP="0075541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24,39</w:t>
            </w:r>
            <w:r w:rsidR="009B24FC" w:rsidRPr="00D835EE">
              <w:rPr>
                <w:rFonts w:ascii="Arial" w:hAnsi="Arial" w:cs="Arial"/>
              </w:rPr>
              <w:t xml:space="preserve">0,000.00 </w:t>
            </w:r>
            <w:r w:rsidR="00750AAC">
              <w:rPr>
                <w:rFonts w:ascii="Arial" w:hAnsi="Arial" w:cs="Arial"/>
                <w:b/>
              </w:rPr>
              <w:t>(</w:t>
            </w:r>
            <w:r w:rsidR="009B24FC" w:rsidRPr="00D835EE">
              <w:rPr>
                <w:rFonts w:ascii="Arial" w:hAnsi="Arial" w:cs="Arial"/>
                <w:b/>
              </w:rPr>
              <w:t>½</w:t>
            </w:r>
            <w:r w:rsidR="00750AAC">
              <w:rPr>
                <w:rFonts w:ascii="Arial" w:hAnsi="Arial" w:cs="Arial"/>
                <w:b/>
              </w:rPr>
              <w:t>)</w:t>
            </w:r>
          </w:p>
        </w:tc>
      </w:tr>
    </w:tbl>
    <w:p w:rsidR="009B24FC" w:rsidRDefault="009B24FC" w:rsidP="009B24FC">
      <w:pPr>
        <w:pStyle w:val="ListParagraph"/>
        <w:jc w:val="both"/>
        <w:rPr>
          <w:rFonts w:ascii="Arial" w:hAnsi="Arial" w:cs="Arial"/>
        </w:rPr>
      </w:pPr>
    </w:p>
    <w:p w:rsidR="006E5D48" w:rsidRDefault="006E5D48" w:rsidP="009B24FC">
      <w:pPr>
        <w:pStyle w:val="ListParagraph"/>
        <w:jc w:val="both"/>
        <w:rPr>
          <w:rFonts w:ascii="Arial" w:hAnsi="Arial" w:cs="Arial"/>
        </w:rPr>
      </w:pPr>
    </w:p>
    <w:p w:rsidR="006E5D48" w:rsidRDefault="006E5D48" w:rsidP="009B24FC">
      <w:pPr>
        <w:pStyle w:val="ListParagraph"/>
        <w:jc w:val="both"/>
        <w:rPr>
          <w:rFonts w:ascii="Arial" w:hAnsi="Arial" w:cs="Arial"/>
        </w:rPr>
      </w:pPr>
    </w:p>
    <w:p w:rsidR="006E5D48" w:rsidRDefault="006E5D48" w:rsidP="009B24FC">
      <w:pPr>
        <w:pStyle w:val="ListParagraph"/>
        <w:jc w:val="both"/>
        <w:rPr>
          <w:rFonts w:ascii="Arial" w:hAnsi="Arial" w:cs="Arial"/>
        </w:rPr>
      </w:pPr>
    </w:p>
    <w:p w:rsidR="006E5D48" w:rsidRDefault="006E5D48" w:rsidP="009B24FC">
      <w:pPr>
        <w:pStyle w:val="ListParagraph"/>
        <w:jc w:val="both"/>
        <w:rPr>
          <w:rFonts w:ascii="Arial" w:hAnsi="Arial" w:cs="Arial"/>
        </w:rPr>
      </w:pPr>
    </w:p>
    <w:p w:rsidR="006E5D48" w:rsidRDefault="006E5D48" w:rsidP="009B24FC">
      <w:pPr>
        <w:pStyle w:val="ListParagraph"/>
        <w:jc w:val="both"/>
        <w:rPr>
          <w:rFonts w:ascii="Arial" w:hAnsi="Arial" w:cs="Arial"/>
        </w:rPr>
      </w:pPr>
    </w:p>
    <w:p w:rsidR="009B24FC" w:rsidRDefault="005B6702" w:rsidP="009B24FC">
      <w:pPr>
        <w:pStyle w:val="ListParagraph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B6702">
        <w:rPr>
          <w:rFonts w:ascii="Arial" w:hAnsi="Arial" w:cs="Arial"/>
          <w:b/>
        </w:rPr>
        <w:t>Total 15 Marks</w:t>
      </w:r>
    </w:p>
    <w:p w:rsidR="005B6702" w:rsidRDefault="005B6702" w:rsidP="009B24FC">
      <w:pPr>
        <w:pStyle w:val="ListParagraph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37762A" w:rsidRDefault="0037762A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NewsGothicBT-Light" w:hAnsi="NewsGothicBT-Light" w:cs="NewsGothicBT-Light"/>
          <w:sz w:val="18"/>
          <w:szCs w:val="18"/>
        </w:rPr>
      </w:pPr>
      <w:r>
        <w:rPr>
          <w:rFonts w:ascii="NewsGothicBT-Light" w:hAnsi="NewsGothicBT-Light" w:cs="NewsGothicBT-Light"/>
          <w:sz w:val="18"/>
          <w:szCs w:val="18"/>
        </w:rPr>
        <w:t>(a)</w:t>
      </w: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>
        <w:rPr>
          <w:rFonts w:ascii="NewsGothicBT-Light" w:hAnsi="NewsGothicBT-Light" w:cs="NewsGothicBT-Light"/>
          <w:sz w:val="18"/>
          <w:szCs w:val="18"/>
        </w:rPr>
        <w:t>1</w:t>
      </w:r>
      <w:r w:rsidRPr="00750AAC">
        <w:rPr>
          <w:rFonts w:ascii="Trebuchet MS" w:hAnsi="Trebuchet MS" w:cs="NewsGothicBT-Light"/>
        </w:rPr>
        <w:t>. Taxable supplies made will be subject to value added tax (VAT) irrespective of whether they are sold to</w:t>
      </w:r>
      <w:r w:rsidR="00750AAC">
        <w:rPr>
          <w:rFonts w:ascii="Trebuchet MS" w:hAnsi="Trebuchet MS" w:cs="NewsGothicBT-Light"/>
        </w:rPr>
        <w:t xml:space="preserve"> </w:t>
      </w:r>
      <w:r w:rsidRPr="00750AAC">
        <w:rPr>
          <w:rFonts w:ascii="Trebuchet MS" w:hAnsi="Trebuchet MS" w:cs="NewsGothicBT-Light"/>
        </w:rPr>
        <w:t xml:space="preserve">customers who are registered for VAT or not. Of relevance is the fact </w:t>
      </w:r>
      <w:proofErr w:type="spellStart"/>
      <w:r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</w:t>
      </w:r>
      <w:proofErr w:type="gramStart"/>
      <w:r w:rsidR="0014467B" w:rsidRPr="00750AAC">
        <w:rPr>
          <w:rFonts w:ascii="Trebuchet MS" w:hAnsi="Trebuchet MS" w:cs="NewsGothicBT-Light"/>
        </w:rPr>
        <w:t xml:space="preserve">Private </w:t>
      </w:r>
      <w:r w:rsidRPr="00750AAC">
        <w:rPr>
          <w:rFonts w:ascii="Trebuchet MS" w:hAnsi="Trebuchet MS" w:cs="NewsGothicBT-Light"/>
        </w:rPr>
        <w:t xml:space="preserve"> Limited</w:t>
      </w:r>
      <w:proofErr w:type="gramEnd"/>
      <w:r w:rsidRPr="00750AAC">
        <w:rPr>
          <w:rFonts w:ascii="Trebuchet MS" w:hAnsi="Trebuchet MS" w:cs="NewsGothicBT-Light"/>
        </w:rPr>
        <w:t xml:space="preserve"> is registered </w:t>
      </w:r>
      <w:proofErr w:type="spellStart"/>
      <w:r w:rsidRPr="00750AAC">
        <w:rPr>
          <w:rFonts w:ascii="Trebuchet MS" w:hAnsi="Trebuchet MS" w:cs="NewsGothicBT-Light"/>
        </w:rPr>
        <w:t>forVAT</w:t>
      </w:r>
      <w:proofErr w:type="spellEnd"/>
      <w:r w:rsidRPr="00750AAC">
        <w:rPr>
          <w:rFonts w:ascii="Trebuchet MS" w:hAnsi="Trebuchet MS" w:cs="NewsGothicBT-Light"/>
        </w:rPr>
        <w:t xml:space="preserve"> and therefore charges VAT on all its supplies as long as they are taxable supplies.                1</w:t>
      </w:r>
    </w:p>
    <w:p w:rsidR="006E5D48" w:rsidRPr="00750AAC" w:rsidRDefault="006E5D48" w:rsidP="006E5D48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2. The brand new pick-up will be subjec</w:t>
      </w:r>
      <w:r w:rsidR="0014467B" w:rsidRPr="00750AAC">
        <w:rPr>
          <w:rFonts w:ascii="Trebuchet MS" w:hAnsi="Trebuchet MS" w:cs="NewsGothicBT-Light"/>
        </w:rPr>
        <w:t xml:space="preserve">t to VAT by the supplier. </w:t>
      </w:r>
      <w:proofErr w:type="spellStart"/>
      <w:proofErr w:type="gramStart"/>
      <w:r w:rsidR="0014467B"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 Private</w:t>
      </w:r>
      <w:proofErr w:type="gramEnd"/>
      <w:r w:rsidRPr="00750AAC">
        <w:rPr>
          <w:rFonts w:ascii="Trebuchet MS" w:hAnsi="Trebuchet MS" w:cs="NewsGothicBT-Light"/>
        </w:rPr>
        <w:t xml:space="preserve"> Limited will claim the VAT </w:t>
      </w:r>
      <w:r w:rsidR="006E5D48"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>as</w:t>
      </w:r>
      <w:r w:rsidR="006E5D48" w:rsidRPr="00750AAC">
        <w:rPr>
          <w:rFonts w:ascii="Trebuchet MS" w:hAnsi="Trebuchet MS" w:cs="NewsGothicBT-Light"/>
        </w:rPr>
        <w:t xml:space="preserve"> </w:t>
      </w:r>
      <w:r w:rsidRPr="00750AAC">
        <w:rPr>
          <w:rFonts w:ascii="Trebuchet MS" w:hAnsi="Trebuchet MS" w:cs="NewsGothicBT-Light"/>
        </w:rPr>
        <w:t>input tax. 1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3. The stationery bought from an unregistered supplier will not have VAT charged and therefore will not ½</w:t>
      </w:r>
      <w:r w:rsidR="00750AAC">
        <w:rPr>
          <w:rFonts w:ascii="Trebuchet MS" w:hAnsi="Trebuchet MS" w:cs="NewsGothicBT-Light"/>
        </w:rPr>
        <w:t xml:space="preserve"> </w:t>
      </w:r>
      <w:r w:rsidRPr="00750AAC">
        <w:rPr>
          <w:rFonts w:ascii="Trebuchet MS" w:hAnsi="Trebuchet MS" w:cs="NewsGothicBT-Light"/>
        </w:rPr>
        <w:t>be subject to a VAT claim. ½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4. The VAT charged by the hotel o</w:t>
      </w:r>
      <w:r w:rsidR="0014467B" w:rsidRPr="00750AAC">
        <w:rPr>
          <w:rFonts w:ascii="Trebuchet MS" w:hAnsi="Trebuchet MS" w:cs="NewsGothicBT-Light"/>
        </w:rPr>
        <w:t>n an entertainment invoice of K46</w:t>
      </w:r>
      <w:proofErr w:type="gramStart"/>
      <w:r w:rsidR="0014467B" w:rsidRPr="00750AAC">
        <w:rPr>
          <w:rFonts w:ascii="Trebuchet MS" w:hAnsi="Trebuchet MS" w:cs="NewsGothicBT-Light"/>
        </w:rPr>
        <w:t>,2</w:t>
      </w:r>
      <w:r w:rsidRPr="00750AAC">
        <w:rPr>
          <w:rFonts w:ascii="Trebuchet MS" w:hAnsi="Trebuchet MS" w:cs="NewsGothicBT-Light"/>
        </w:rPr>
        <w:t>00</w:t>
      </w:r>
      <w:proofErr w:type="gramEnd"/>
      <w:r w:rsidRPr="00750AAC">
        <w:rPr>
          <w:rFonts w:ascii="Trebuchet MS" w:hAnsi="Trebuchet MS" w:cs="NewsGothicBT-Light"/>
        </w:rPr>
        <w:t xml:space="preserve"> will not be claimable by ½</w:t>
      </w:r>
      <w:r w:rsidR="00750AAC">
        <w:rPr>
          <w:rFonts w:ascii="Trebuchet MS" w:hAnsi="Trebuchet MS" w:cs="NewsGothicBT-Light"/>
        </w:rPr>
        <w:t xml:space="preserve"> </w:t>
      </w:r>
      <w:r w:rsidR="0014467B" w:rsidRPr="00750AAC">
        <w:rPr>
          <w:rFonts w:ascii="Trebuchet MS" w:hAnsi="Trebuchet MS" w:cs="NewsGothicBT-Light"/>
        </w:rPr>
        <w:t xml:space="preserve"> </w:t>
      </w:r>
      <w:proofErr w:type="spellStart"/>
      <w:r w:rsidR="0014467B"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Private Limited, since </w:t>
      </w:r>
      <w:proofErr w:type="spellStart"/>
      <w:r w:rsidR="0014467B"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Private</w:t>
      </w:r>
      <w:r w:rsidRPr="00750AAC">
        <w:rPr>
          <w:rFonts w:ascii="Trebuchet MS" w:hAnsi="Trebuchet MS" w:cs="NewsGothicBT-Light"/>
        </w:rPr>
        <w:t xml:space="preserve"> Limited is not involved in the entertainment business. ½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14467B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5.  Cassava </w:t>
      </w:r>
      <w:proofErr w:type="gramStart"/>
      <w:r w:rsidR="005B6702" w:rsidRPr="00750AAC">
        <w:rPr>
          <w:rFonts w:ascii="Trebuchet MS" w:hAnsi="Trebuchet MS" w:cs="NewsGothicBT-Light"/>
        </w:rPr>
        <w:t>are</w:t>
      </w:r>
      <w:proofErr w:type="gramEnd"/>
      <w:r w:rsidR="005B6702" w:rsidRPr="00750AAC">
        <w:rPr>
          <w:rFonts w:ascii="Trebuchet MS" w:hAnsi="Trebuchet MS" w:cs="NewsGothicBT-Light"/>
        </w:rPr>
        <w:t xml:space="preserve"> exempt from VAT</w:t>
      </w:r>
      <w:r w:rsidR="005B6702" w:rsidRPr="00750AAC">
        <w:rPr>
          <w:rFonts w:ascii="Trebuchet MS" w:hAnsi="Trebuchet MS" w:cs="NewsGothicBT-Light"/>
          <w:color w:val="FF0000"/>
        </w:rPr>
        <w:t>. Vegetable products in</w:t>
      </w:r>
      <w:r w:rsidR="005B6702" w:rsidRPr="00750AAC">
        <w:rPr>
          <w:rFonts w:ascii="Trebuchet MS" w:hAnsi="Trebuchet MS" w:cs="NewsGothicBT-Light"/>
        </w:rPr>
        <w:t xml:space="preserve"> a raw state are exempt from VAT. 1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6. Electricity and telephone charges are subject to VAT. As these are used for the purpose of the business,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  <w:proofErr w:type="gramStart"/>
      <w:r w:rsidRPr="00750AAC">
        <w:rPr>
          <w:rFonts w:ascii="Trebuchet MS" w:hAnsi="Trebuchet MS" w:cs="NewsGothicBT-Light"/>
        </w:rPr>
        <w:t>the</w:t>
      </w:r>
      <w:proofErr w:type="gramEnd"/>
      <w:r w:rsidRPr="00750AAC">
        <w:rPr>
          <w:rFonts w:ascii="Trebuchet MS" w:hAnsi="Trebuchet MS" w:cs="NewsGothicBT-Light"/>
        </w:rPr>
        <w:t xml:space="preserve"> VAT will be</w:t>
      </w:r>
      <w:r w:rsidR="0014467B" w:rsidRPr="00750AAC">
        <w:rPr>
          <w:rFonts w:ascii="Trebuchet MS" w:hAnsi="Trebuchet MS" w:cs="NewsGothicBT-Light"/>
        </w:rPr>
        <w:t xml:space="preserve"> claimed as input tax by </w:t>
      </w:r>
      <w:proofErr w:type="spellStart"/>
      <w:r w:rsidR="0014467B"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Private </w:t>
      </w:r>
      <w:r w:rsidRPr="00750AAC">
        <w:rPr>
          <w:rFonts w:ascii="Trebuchet MS" w:hAnsi="Trebuchet MS" w:cs="NewsGothicBT-Light"/>
        </w:rPr>
        <w:t>Limited. ½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7. The consultancy services are subject to VAT. Although the consultant would not charge VAT on his ½</w:t>
      </w:r>
    </w:p>
    <w:p w:rsidR="005B6702" w:rsidRPr="00750AAC" w:rsidRDefault="0014467B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proofErr w:type="gramStart"/>
      <w:r w:rsidRPr="00750AAC">
        <w:rPr>
          <w:rFonts w:ascii="Trebuchet MS" w:hAnsi="Trebuchet MS" w:cs="NewsGothicBT-Light"/>
        </w:rPr>
        <w:t>invoice</w:t>
      </w:r>
      <w:proofErr w:type="gramEnd"/>
      <w:r w:rsidRPr="00750AAC">
        <w:rPr>
          <w:rFonts w:ascii="Trebuchet MS" w:hAnsi="Trebuchet MS" w:cs="NewsGothicBT-Light"/>
        </w:rPr>
        <w:t xml:space="preserve">, </w:t>
      </w:r>
      <w:proofErr w:type="spellStart"/>
      <w:r w:rsidRPr="00750AAC">
        <w:rPr>
          <w:rFonts w:ascii="Trebuchet MS" w:hAnsi="Trebuchet MS" w:cs="NewsGothicBT-Light"/>
        </w:rPr>
        <w:t>Mpemba</w:t>
      </w:r>
      <w:proofErr w:type="spellEnd"/>
      <w:r w:rsidRPr="00750AAC">
        <w:rPr>
          <w:rFonts w:ascii="Trebuchet MS" w:hAnsi="Trebuchet MS" w:cs="NewsGothicBT-Light"/>
        </w:rPr>
        <w:t xml:space="preserve"> Private </w:t>
      </w:r>
      <w:r w:rsidR="005B6702" w:rsidRPr="00750AAC">
        <w:rPr>
          <w:rFonts w:ascii="Trebuchet MS" w:hAnsi="Trebuchet MS" w:cs="NewsGothicBT-Light"/>
        </w:rPr>
        <w:t xml:space="preserve"> Limited has to self declare and pay the relevant VAT as input tax. ½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8. The bad debt writte</w:t>
      </w:r>
      <w:r w:rsidR="0014467B" w:rsidRPr="00750AAC">
        <w:rPr>
          <w:rFonts w:ascii="Trebuchet MS" w:hAnsi="Trebuchet MS" w:cs="NewsGothicBT-Light"/>
        </w:rPr>
        <w:t xml:space="preserve">n off will be claimed by </w:t>
      </w:r>
      <w:proofErr w:type="spellStart"/>
      <w:r w:rsidR="0014467B" w:rsidRPr="00750AAC">
        <w:rPr>
          <w:rFonts w:ascii="Trebuchet MS" w:hAnsi="Trebuchet MS" w:cs="NewsGothicBT-Light"/>
        </w:rPr>
        <w:t>Mpemba</w:t>
      </w:r>
      <w:proofErr w:type="spellEnd"/>
      <w:r w:rsidR="0014467B" w:rsidRPr="00750AAC">
        <w:rPr>
          <w:rFonts w:ascii="Trebuchet MS" w:hAnsi="Trebuchet MS" w:cs="NewsGothicBT-Light"/>
        </w:rPr>
        <w:t xml:space="preserve"> Private </w:t>
      </w:r>
      <w:r w:rsidRPr="00750AAC">
        <w:rPr>
          <w:rFonts w:ascii="Trebuchet MS" w:hAnsi="Trebuchet MS" w:cs="NewsGothicBT-Light"/>
        </w:rPr>
        <w:t>Limited and will reduce the output tax on sales. ½</w:t>
      </w:r>
    </w:p>
    <w:p w:rsidR="006E5D48" w:rsidRPr="00750AAC" w:rsidRDefault="006E5D48" w:rsidP="005B6702">
      <w:pPr>
        <w:autoSpaceDE w:val="0"/>
        <w:autoSpaceDN w:val="0"/>
        <w:adjustRightInd w:val="0"/>
        <w:spacing w:after="0" w:line="240" w:lineRule="auto"/>
        <w:ind w:firstLine="720"/>
        <w:rPr>
          <w:rFonts w:ascii="Trebuchet MS" w:hAnsi="Trebuchet MS" w:cs="NewsGothicBT-Light"/>
        </w:rPr>
      </w:pPr>
    </w:p>
    <w:p w:rsidR="005B6702" w:rsidRPr="00750AAC" w:rsidRDefault="005B6702" w:rsidP="00750AAC">
      <w:pPr>
        <w:autoSpaceDE w:val="0"/>
        <w:autoSpaceDN w:val="0"/>
        <w:adjustRightInd w:val="0"/>
        <w:spacing w:after="0" w:line="240" w:lineRule="auto"/>
        <w:ind w:left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9. VAT would be paid on the deposit and included as output tax. As receipt of part payment is a time of ½supply, even if earlier than delivery of the goods. ½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 w:firstLine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 w:firstLine="7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   8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Demi"/>
        </w:rPr>
      </w:pPr>
      <w:r w:rsidRPr="00750AAC">
        <w:rPr>
          <w:rFonts w:ascii="Trebuchet MS" w:hAnsi="Trebuchet MS" w:cs="NewsGothicBT-Bold"/>
          <w:b/>
          <w:bCs/>
        </w:rPr>
        <w:t xml:space="preserve">(b) </w:t>
      </w:r>
      <w:r w:rsidRPr="00750AAC">
        <w:rPr>
          <w:rFonts w:ascii="Trebuchet MS" w:hAnsi="Trebuchet MS" w:cs="NewsGothicBT-Demi"/>
        </w:rPr>
        <w:t>Calculation of VAT payable or carried forward for the month ending 29 February 2012</w:t>
      </w:r>
    </w:p>
    <w:p w:rsidR="005B6702" w:rsidRPr="00750AAC" w:rsidRDefault="00750AAC" w:rsidP="005B6702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rebuchet MS" w:hAnsi="Trebuchet MS" w:cs="NewsGothicBT-Demi"/>
        </w:rPr>
      </w:pPr>
      <w:r>
        <w:rPr>
          <w:rFonts w:ascii="Trebuchet MS" w:hAnsi="Trebuchet MS" w:cs="NewsGothicBT-Demi"/>
        </w:rPr>
        <w:t xml:space="preserve">Value of </w:t>
      </w:r>
      <w:r>
        <w:rPr>
          <w:rFonts w:ascii="Trebuchet MS" w:hAnsi="Trebuchet MS" w:cs="NewsGothicBT-Demi"/>
        </w:rPr>
        <w:tab/>
      </w:r>
      <w:r>
        <w:rPr>
          <w:rFonts w:ascii="Trebuchet MS" w:hAnsi="Trebuchet MS" w:cs="NewsGothicBT-Demi"/>
        </w:rPr>
        <w:tab/>
      </w:r>
      <w:r>
        <w:rPr>
          <w:rFonts w:ascii="Trebuchet MS" w:hAnsi="Trebuchet MS" w:cs="NewsGothicBT-Demi"/>
        </w:rPr>
        <w:tab/>
        <w:t xml:space="preserve">VAT rate </w:t>
      </w:r>
      <w:r>
        <w:rPr>
          <w:rFonts w:ascii="Trebuchet MS" w:hAnsi="Trebuchet MS" w:cs="NewsGothicBT-Demi"/>
        </w:rPr>
        <w:tab/>
      </w:r>
      <w:r w:rsidR="005B6702" w:rsidRPr="00750AAC">
        <w:rPr>
          <w:rFonts w:ascii="Trebuchet MS" w:hAnsi="Trebuchet MS" w:cs="NewsGothicBT-Demi"/>
        </w:rPr>
        <w:t>VAT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Demi"/>
        </w:rPr>
      </w:pPr>
      <w:r w:rsidRPr="00750AAC">
        <w:rPr>
          <w:rFonts w:ascii="Trebuchet MS" w:hAnsi="Trebuchet MS" w:cs="NewsGothicBT-Demi"/>
        </w:rPr>
        <w:t xml:space="preserve">                                                   </w:t>
      </w:r>
      <w:r w:rsidR="00750AAC">
        <w:rPr>
          <w:rFonts w:ascii="Trebuchet MS" w:hAnsi="Trebuchet MS" w:cs="NewsGothicBT-Demi"/>
        </w:rPr>
        <w:t xml:space="preserve">  </w:t>
      </w:r>
      <w:r w:rsidR="00750AAC">
        <w:rPr>
          <w:rFonts w:ascii="Trebuchet MS" w:hAnsi="Trebuchet MS" w:cs="NewsGothicBT-Demi"/>
        </w:rPr>
        <w:tab/>
      </w:r>
      <w:proofErr w:type="gramStart"/>
      <w:r w:rsidRPr="00750AAC">
        <w:rPr>
          <w:rFonts w:ascii="Trebuchet MS" w:hAnsi="Trebuchet MS" w:cs="NewsGothicBT-Demi"/>
        </w:rPr>
        <w:t>taxable</w:t>
      </w:r>
      <w:proofErr w:type="gramEnd"/>
      <w:r w:rsidRPr="00750AAC">
        <w:rPr>
          <w:rFonts w:ascii="Trebuchet MS" w:hAnsi="Trebuchet MS" w:cs="NewsGothicBT-Demi"/>
        </w:rPr>
        <w:t xml:space="preserve"> supply </w:t>
      </w:r>
      <w:r w:rsidRPr="00750AAC">
        <w:rPr>
          <w:rFonts w:ascii="Trebuchet MS" w:hAnsi="Trebuchet MS" w:cs="NewsGothicBT-Demi"/>
        </w:rPr>
        <w:tab/>
      </w:r>
      <w:r w:rsidRPr="00750AAC">
        <w:rPr>
          <w:rFonts w:ascii="Trebuchet MS" w:hAnsi="Trebuchet MS" w:cs="NewsGothicBT-Demi"/>
        </w:rPr>
        <w:tab/>
        <w:t>16·50%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Demi"/>
          <w:b/>
        </w:rPr>
      </w:pPr>
      <w:r w:rsidRPr="00750AAC">
        <w:rPr>
          <w:rFonts w:ascii="Trebuchet MS" w:hAnsi="Trebuchet MS" w:cs="NewsGothicBT-Demi"/>
          <w:b/>
        </w:rPr>
        <w:t>Output tax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Sales for the month 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14467B" w:rsidRPr="00750AAC">
        <w:rPr>
          <w:rFonts w:ascii="Trebuchet MS" w:hAnsi="Trebuchet MS" w:cs="NewsGothicBT-Light"/>
        </w:rPr>
        <w:t>3,250</w:t>
      </w:r>
      <w:r w:rsidRPr="00750AAC">
        <w:rPr>
          <w:rFonts w:ascii="Trebuchet MS" w:hAnsi="Trebuchet MS" w:cs="NewsGothicBT-Light"/>
        </w:rPr>
        <w:t xml:space="preserve">,000 </w:t>
      </w:r>
      <w:r w:rsid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  <w:t xml:space="preserve">16·5 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14467B" w:rsidRPr="00750AAC">
        <w:rPr>
          <w:rFonts w:ascii="Trebuchet MS" w:hAnsi="Trebuchet MS" w:cs="NewsGothicBT-Light"/>
        </w:rPr>
        <w:t>536,250</w:t>
      </w:r>
      <w:r w:rsidR="00750AAC">
        <w:rPr>
          <w:rFonts w:ascii="Trebuchet MS" w:hAnsi="Trebuchet MS" w:cs="NewsGothicBT-Light"/>
        </w:rPr>
        <w:t xml:space="preserve"> </w:t>
      </w:r>
      <w:r w:rsidRPr="00750AAC">
        <w:rPr>
          <w:rFonts w:ascii="Trebuchet MS" w:hAnsi="Trebuchet MS" w:cs="NewsGothicBT-Light"/>
        </w:rPr>
        <w:t>1</w:t>
      </w:r>
    </w:p>
    <w:p w:rsidR="005B6702" w:rsidRPr="00750AAC" w:rsidRDefault="00750AAC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>
        <w:rPr>
          <w:rFonts w:ascii="Trebuchet MS" w:hAnsi="Trebuchet MS" w:cs="NewsGothicBT-Light"/>
        </w:rPr>
        <w:t>Deposit</w:t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  <w:t xml:space="preserve">  </w:t>
      </w:r>
      <w:r w:rsidR="0014467B" w:rsidRPr="00750AAC">
        <w:rPr>
          <w:rFonts w:ascii="Trebuchet MS" w:hAnsi="Trebuchet MS" w:cs="NewsGothicBT-Light"/>
        </w:rPr>
        <w:t xml:space="preserve"> 74</w:t>
      </w:r>
      <w:r w:rsidR="005B6702" w:rsidRPr="00750AAC">
        <w:rPr>
          <w:rFonts w:ascii="Trebuchet MS" w:hAnsi="Trebuchet MS" w:cs="NewsGothicBT-Light"/>
        </w:rPr>
        <w:t>5,000</w:t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 xml:space="preserve"> 16·5 </w:t>
      </w:r>
      <w:r w:rsidR="005B6702" w:rsidRPr="00750AAC"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 xml:space="preserve">         </w:t>
      </w:r>
      <w:r w:rsidR="0014467B" w:rsidRPr="00750AAC">
        <w:rPr>
          <w:rFonts w:ascii="Trebuchet MS" w:hAnsi="Trebuchet MS" w:cs="NewsGothicBT-Light"/>
        </w:rPr>
        <w:t>122,925</w:t>
      </w:r>
      <w:r w:rsidR="005B6702" w:rsidRPr="00750AAC">
        <w:rPr>
          <w:rFonts w:ascii="Trebuchet MS" w:hAnsi="Trebuchet MS" w:cs="NewsGothicBT-Light"/>
        </w:rPr>
        <w:t xml:space="preserve"> </w:t>
      </w:r>
      <w:r w:rsidR="005B6702" w:rsidRPr="00750AAC"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 xml:space="preserve"> </w:t>
      </w:r>
      <w:r w:rsidR="005B6702" w:rsidRPr="00750AAC">
        <w:rPr>
          <w:rFonts w:ascii="Trebuchet MS" w:hAnsi="Trebuchet MS" w:cs="NewsGothicBT-Light"/>
        </w:rPr>
        <w:t>1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Bad debt 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14467B" w:rsidRPr="00750AAC">
        <w:rPr>
          <w:rFonts w:ascii="Trebuchet MS" w:hAnsi="Trebuchet MS" w:cs="NewsGothicBT-Light"/>
        </w:rPr>
        <w:t>(275,6</w:t>
      </w:r>
      <w:r w:rsidRPr="00750AAC">
        <w:rPr>
          <w:rFonts w:ascii="Trebuchet MS" w:hAnsi="Trebuchet MS" w:cs="NewsGothicBT-Light"/>
        </w:rPr>
        <w:t>00)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14467B" w:rsidRPr="00750AAC">
        <w:rPr>
          <w:rFonts w:ascii="Trebuchet MS" w:hAnsi="Trebuchet MS" w:cs="NewsGothicBT-Light"/>
        </w:rPr>
        <w:t>16.5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14467B" w:rsidRPr="00750AAC">
        <w:rPr>
          <w:rFonts w:ascii="Trebuchet MS" w:hAnsi="Trebuchet MS" w:cs="NewsGothicBT-Light"/>
        </w:rPr>
        <w:t xml:space="preserve"> (45,474</w:t>
      </w:r>
      <w:r w:rsidRPr="00750AAC">
        <w:rPr>
          <w:rFonts w:ascii="Trebuchet MS" w:hAnsi="Trebuchet MS" w:cs="NewsGothicBT-Light"/>
        </w:rPr>
        <w:t>) 1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––––––––</w:t>
      </w:r>
    </w:p>
    <w:p w:rsidR="005B6702" w:rsidRPr="00750AAC" w:rsidRDefault="0014467B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613,701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––––––––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Demi"/>
          <w:b/>
        </w:rPr>
      </w:pPr>
      <w:r w:rsidRPr="00750AAC">
        <w:rPr>
          <w:rFonts w:ascii="Trebuchet MS" w:hAnsi="Trebuchet MS" w:cs="NewsGothicBT-Demi"/>
          <w:b/>
        </w:rPr>
        <w:lastRenderedPageBreak/>
        <w:t>Input tax</w:t>
      </w:r>
    </w:p>
    <w:p w:rsidR="005B6702" w:rsidRPr="00750AAC" w:rsidRDefault="00750AAC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>
        <w:rPr>
          <w:rFonts w:ascii="Trebuchet MS" w:hAnsi="Trebuchet MS" w:cs="NewsGothicBT-Light"/>
        </w:rPr>
        <w:t xml:space="preserve">Capital goods – Toyota </w:t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>13,00</w:t>
      </w:r>
      <w:r w:rsidR="005B6702" w:rsidRPr="00750AAC">
        <w:rPr>
          <w:rFonts w:ascii="Trebuchet MS" w:hAnsi="Trebuchet MS" w:cs="NewsGothicBT-Light"/>
        </w:rPr>
        <w:t>0,000</w:t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>16.5</w:t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 xml:space="preserve"> 2,145,000</w:t>
      </w:r>
      <w:r w:rsidR="005B6702" w:rsidRPr="00750AAC">
        <w:rPr>
          <w:rFonts w:ascii="Trebuchet MS" w:hAnsi="Trebuchet MS" w:cs="NewsGothicBT-Light"/>
        </w:rPr>
        <w:t xml:space="preserve"> ½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Stationery 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 xml:space="preserve">      1</w:t>
      </w:r>
      <w:r w:rsidRPr="00750AAC">
        <w:rPr>
          <w:rFonts w:ascii="Trebuchet MS" w:hAnsi="Trebuchet MS" w:cs="NewsGothicBT-Light"/>
        </w:rPr>
        <w:t>65,000</w:t>
      </w:r>
      <w:r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 xml:space="preserve">  </w:t>
      </w:r>
      <w:r w:rsidR="00C65574"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  <w:t xml:space="preserve">             0 ½</w:t>
      </w:r>
    </w:p>
    <w:p w:rsidR="005B6702" w:rsidRPr="00750AAC" w:rsidRDefault="00750AAC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>
        <w:rPr>
          <w:rFonts w:ascii="Trebuchet MS" w:hAnsi="Trebuchet MS" w:cs="NewsGothicBT-Light"/>
        </w:rPr>
        <w:t xml:space="preserve">Entertainment </w:t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  <w:t xml:space="preserve">           </w:t>
      </w:r>
      <w:r w:rsidR="005B6702" w:rsidRPr="00750AAC">
        <w:rPr>
          <w:rFonts w:ascii="Trebuchet MS" w:hAnsi="Trebuchet MS" w:cs="NewsGothicBT-Light"/>
        </w:rPr>
        <w:t xml:space="preserve">46,100                     </w:t>
      </w:r>
      <w:r>
        <w:rPr>
          <w:rFonts w:ascii="Trebuchet MS" w:hAnsi="Trebuchet MS" w:cs="NewsGothicBT-Light"/>
        </w:rPr>
        <w:t xml:space="preserve"> </w:t>
      </w:r>
      <w:r w:rsidR="005B6702" w:rsidRPr="00750AAC">
        <w:rPr>
          <w:rFonts w:ascii="Trebuchet MS" w:hAnsi="Trebuchet MS" w:cs="NewsGothicBT-Light"/>
        </w:rPr>
        <w:t xml:space="preserve">                                            0 ½</w:t>
      </w:r>
    </w:p>
    <w:p w:rsidR="005B6702" w:rsidRPr="00750AAC" w:rsidRDefault="00C65574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Cassava</w:t>
      </w:r>
      <w:r w:rsidR="00750AAC">
        <w:rPr>
          <w:rFonts w:ascii="Trebuchet MS" w:hAnsi="Trebuchet MS" w:cs="NewsGothicBT-Light"/>
        </w:rPr>
        <w:t xml:space="preserve"> </w:t>
      </w:r>
      <w:r w:rsidR="00750AAC">
        <w:rPr>
          <w:rFonts w:ascii="Trebuchet MS" w:hAnsi="Trebuchet MS" w:cs="NewsGothicBT-Light"/>
        </w:rPr>
        <w:tab/>
      </w:r>
      <w:r w:rsidR="00750AAC">
        <w:rPr>
          <w:rFonts w:ascii="Trebuchet MS" w:hAnsi="Trebuchet MS" w:cs="NewsGothicBT-Light"/>
        </w:rPr>
        <w:tab/>
      </w:r>
      <w:r w:rsidR="00750AAC">
        <w:rPr>
          <w:rFonts w:ascii="Trebuchet MS" w:hAnsi="Trebuchet MS" w:cs="NewsGothicBT-Light"/>
        </w:rPr>
        <w:tab/>
        <w:t xml:space="preserve">         </w:t>
      </w:r>
      <w:r w:rsidRPr="00750AAC">
        <w:rPr>
          <w:rFonts w:ascii="Trebuchet MS" w:hAnsi="Trebuchet MS" w:cs="NewsGothicBT-Light"/>
        </w:rPr>
        <w:t xml:space="preserve">  4,1</w:t>
      </w:r>
      <w:r w:rsidR="005B6702" w:rsidRPr="00750AAC">
        <w:rPr>
          <w:rFonts w:ascii="Trebuchet MS" w:hAnsi="Trebuchet MS" w:cs="NewsGothicBT-Light"/>
        </w:rPr>
        <w:t xml:space="preserve">50,000 </w:t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  <w:t>Exempt 0 ½</w:t>
      </w:r>
    </w:p>
    <w:p w:rsidR="005B6702" w:rsidRPr="00750AAC" w:rsidRDefault="00750AAC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>
        <w:rPr>
          <w:rFonts w:ascii="Trebuchet MS" w:hAnsi="Trebuchet MS" w:cs="NewsGothicBT-Light"/>
        </w:rPr>
        <w:t>Electricity and telephone</w:t>
      </w:r>
      <w:r>
        <w:rPr>
          <w:rFonts w:ascii="Trebuchet MS" w:hAnsi="Trebuchet MS" w:cs="NewsGothicBT-Light"/>
        </w:rPr>
        <w:tab/>
      </w:r>
      <w:r>
        <w:rPr>
          <w:rFonts w:ascii="Trebuchet MS" w:hAnsi="Trebuchet MS" w:cs="NewsGothicBT-Light"/>
        </w:rPr>
        <w:tab/>
        <w:t xml:space="preserve">   </w:t>
      </w:r>
      <w:r w:rsidR="00C65574" w:rsidRPr="00750AAC">
        <w:rPr>
          <w:rFonts w:ascii="Trebuchet MS" w:hAnsi="Trebuchet MS" w:cs="NewsGothicBT-Light"/>
        </w:rPr>
        <w:t xml:space="preserve"> </w:t>
      </w:r>
      <w:r w:rsidR="005B6702" w:rsidRPr="00750AAC">
        <w:rPr>
          <w:rFonts w:ascii="Trebuchet MS" w:hAnsi="Trebuchet MS" w:cs="NewsGothicBT-Light"/>
        </w:rPr>
        <w:t xml:space="preserve"> </w:t>
      </w:r>
      <w:r w:rsidR="00C65574" w:rsidRPr="00750AAC">
        <w:rPr>
          <w:rFonts w:ascii="Trebuchet MS" w:hAnsi="Trebuchet MS" w:cs="NewsGothicBT-Light"/>
        </w:rPr>
        <w:t>376,500</w:t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>16</w:t>
      </w:r>
      <w:proofErr w:type="gramStart"/>
      <w:r w:rsidR="00C65574" w:rsidRPr="00750AAC">
        <w:rPr>
          <w:rFonts w:ascii="Trebuchet MS" w:hAnsi="Trebuchet MS" w:cs="NewsGothicBT-Light"/>
        </w:rPr>
        <w:t>,5</w:t>
      </w:r>
      <w:proofErr w:type="gramEnd"/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</w:r>
      <w:r w:rsidR="005B6702" w:rsidRPr="00750AAC">
        <w:rPr>
          <w:rFonts w:ascii="Trebuchet MS" w:hAnsi="Trebuchet MS" w:cs="NewsGothicBT-Light"/>
        </w:rPr>
        <w:tab/>
        <w:t xml:space="preserve">    </w:t>
      </w:r>
      <w:r w:rsidR="00C65574" w:rsidRPr="00750AAC">
        <w:rPr>
          <w:rFonts w:ascii="Trebuchet MS" w:hAnsi="Trebuchet MS" w:cs="NewsGothicBT-Light"/>
        </w:rPr>
        <w:t>62,122.5</w:t>
      </w:r>
      <w:r w:rsidR="005B6702" w:rsidRPr="00750AAC">
        <w:rPr>
          <w:rFonts w:ascii="Trebuchet MS" w:hAnsi="Trebuchet MS" w:cs="NewsGothicBT-Light"/>
        </w:rPr>
        <w:t xml:space="preserve"> ½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Consultants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 xml:space="preserve"> 5,2</w:t>
      </w:r>
      <w:r w:rsidRPr="00750AAC">
        <w:rPr>
          <w:rFonts w:ascii="Trebuchet MS" w:hAnsi="Trebuchet MS" w:cs="NewsGothicBT-Light"/>
        </w:rPr>
        <w:t>50,000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="00C65574" w:rsidRPr="00750AAC">
        <w:rPr>
          <w:rFonts w:ascii="Trebuchet MS" w:hAnsi="Trebuchet MS" w:cs="NewsGothicBT-Light"/>
        </w:rPr>
        <w:t xml:space="preserve">   </w:t>
      </w:r>
      <w:r w:rsidRPr="00750AAC">
        <w:rPr>
          <w:rFonts w:ascii="Trebuchet MS" w:hAnsi="Trebuchet MS" w:cs="NewsGothicBT-Light"/>
        </w:rPr>
        <w:t xml:space="preserve"> </w:t>
      </w:r>
      <w:r w:rsidR="00C65574" w:rsidRPr="00750AAC">
        <w:rPr>
          <w:rFonts w:ascii="Trebuchet MS" w:hAnsi="Trebuchet MS" w:cs="NewsGothicBT-Light"/>
        </w:rPr>
        <w:t>866</w:t>
      </w:r>
      <w:r w:rsidRPr="00750AAC">
        <w:rPr>
          <w:rFonts w:ascii="Trebuchet MS" w:hAnsi="Trebuchet MS" w:cs="NewsGothicBT-Light"/>
        </w:rPr>
        <w:t>,250 1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––––––––</w:t>
      </w:r>
    </w:p>
    <w:p w:rsidR="005B6702" w:rsidRPr="00750AAC" w:rsidRDefault="00C65574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3,073,372.5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–––––––––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VAT payable</w:t>
      </w:r>
      <w:proofErr w:type="gramStart"/>
      <w:r w:rsidR="00C65574" w:rsidRPr="00750AAC">
        <w:rPr>
          <w:rFonts w:ascii="Trebuchet MS" w:hAnsi="Trebuchet MS" w:cs="NewsGothicBT-Light"/>
        </w:rPr>
        <w:t>/(</w:t>
      </w:r>
      <w:proofErr w:type="gramEnd"/>
      <w:r w:rsidR="00C65574" w:rsidRPr="00750AAC">
        <w:rPr>
          <w:rFonts w:ascii="Trebuchet MS" w:hAnsi="Trebuchet MS" w:cs="NewsGothicBT-Light"/>
        </w:rPr>
        <w:t xml:space="preserve"> Claimable</w:t>
      </w:r>
      <w:r w:rsidRPr="00750AAC">
        <w:rPr>
          <w:rFonts w:ascii="Trebuchet MS" w:hAnsi="Trebuchet MS" w:cs="NewsGothicBT-Light"/>
        </w:rPr>
        <w:tab/>
      </w:r>
      <w:r w:rsidR="00750AAC">
        <w:rPr>
          <w:rFonts w:ascii="Trebuchet MS" w:hAnsi="Trebuchet MS" w:cs="NewsGothicBT-Light"/>
        </w:rPr>
        <w:t xml:space="preserve"> </w:t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</w:r>
      <w:r w:rsidRPr="00750AAC">
        <w:rPr>
          <w:rFonts w:ascii="Trebuchet MS" w:hAnsi="Trebuchet MS" w:cs="NewsGothicBT-Light"/>
        </w:rPr>
        <w:tab/>
        <w:t xml:space="preserve"> (</w:t>
      </w:r>
      <w:r w:rsidR="00C65574" w:rsidRPr="00750AAC">
        <w:rPr>
          <w:rFonts w:ascii="Trebuchet MS" w:hAnsi="Trebuchet MS" w:cs="NewsGothicBT-Light"/>
        </w:rPr>
        <w:t>2,459,769.5</w:t>
      </w:r>
      <w:r w:rsidRPr="00750AAC">
        <w:rPr>
          <w:rFonts w:ascii="Trebuchet MS" w:hAnsi="Trebuchet MS" w:cs="NewsGothicBT-Light"/>
        </w:rPr>
        <w:t>) ½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792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 xml:space="preserve"> –––----------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Light"/>
          <w:b/>
        </w:rPr>
      </w:pPr>
      <w:r w:rsidRPr="00750AAC">
        <w:rPr>
          <w:rFonts w:ascii="Trebuchet MS" w:hAnsi="Trebuchet MS" w:cs="NewsGothicBT-Light"/>
          <w:b/>
        </w:rPr>
        <w:t>7</w:t>
      </w:r>
    </w:p>
    <w:p w:rsidR="005B6702" w:rsidRPr="00750AAC" w:rsidRDefault="005B6702" w:rsidP="005B6702">
      <w:pP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Light"/>
        </w:rPr>
      </w:pPr>
      <w:r w:rsidRPr="00750AAC">
        <w:rPr>
          <w:rFonts w:ascii="Trebuchet MS" w:hAnsi="Trebuchet MS" w:cs="NewsGothicBT-Light"/>
        </w:rPr>
        <w:t>–––</w:t>
      </w:r>
    </w:p>
    <w:p w:rsidR="005B6702" w:rsidRPr="00750AAC" w:rsidRDefault="005B6702" w:rsidP="005B670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Bold"/>
          <w:b/>
          <w:bCs/>
        </w:rPr>
      </w:pPr>
      <w:r w:rsidRPr="00750AAC">
        <w:rPr>
          <w:rFonts w:ascii="Trebuchet MS" w:hAnsi="Trebuchet MS" w:cs="NewsGothicBT-Bold"/>
          <w:b/>
          <w:bCs/>
        </w:rPr>
        <w:t>15</w:t>
      </w:r>
    </w:p>
    <w:p w:rsidR="0037762A" w:rsidRPr="00750AAC" w:rsidRDefault="0037762A" w:rsidP="005B670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Bold"/>
          <w:b/>
          <w:bCs/>
        </w:rPr>
      </w:pPr>
    </w:p>
    <w:p w:rsidR="0037762A" w:rsidRPr="00750AAC" w:rsidRDefault="0037762A" w:rsidP="005B670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Bold"/>
          <w:b/>
          <w:bCs/>
        </w:rPr>
      </w:pPr>
    </w:p>
    <w:p w:rsidR="0037762A" w:rsidRPr="00750AAC" w:rsidRDefault="0037762A" w:rsidP="005B670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Bold"/>
          <w:b/>
          <w:bCs/>
        </w:rPr>
      </w:pPr>
    </w:p>
    <w:p w:rsidR="0037762A" w:rsidRPr="00750AAC" w:rsidRDefault="0037762A" w:rsidP="005B670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8640"/>
        <w:rPr>
          <w:rFonts w:ascii="Trebuchet MS" w:hAnsi="Trebuchet MS" w:cs="NewsGothicBT-Bold"/>
          <w:b/>
          <w:bCs/>
        </w:rPr>
      </w:pPr>
    </w:p>
    <w:p w:rsidR="005B6702" w:rsidRPr="00750AAC" w:rsidRDefault="00D36986" w:rsidP="005B6702">
      <w:pPr>
        <w:rPr>
          <w:rFonts w:ascii="Trebuchet MS" w:hAnsi="Trebuchet MS"/>
          <w:b/>
        </w:rPr>
      </w:pPr>
      <w:r w:rsidRPr="00750AAC">
        <w:rPr>
          <w:rFonts w:ascii="Trebuchet MS" w:hAnsi="Trebuchet MS"/>
          <w:b/>
        </w:rPr>
        <w:t>QUESTION 3</w:t>
      </w:r>
    </w:p>
    <w:p w:rsidR="00D36986" w:rsidRPr="00750AAC" w:rsidRDefault="00D36986" w:rsidP="00C41952">
      <w:pPr>
        <w:spacing w:line="240" w:lineRule="auto"/>
        <w:rPr>
          <w:rFonts w:ascii="Trebuchet MS" w:hAnsi="Trebuchet MS"/>
        </w:rPr>
      </w:pPr>
      <w:r w:rsidRPr="00750AAC">
        <w:rPr>
          <w:rFonts w:ascii="Trebuchet MS" w:hAnsi="Trebuchet MS"/>
        </w:rPr>
        <w:t>a)</w:t>
      </w:r>
      <w:r w:rsidRPr="00750AAC">
        <w:rPr>
          <w:rFonts w:ascii="Trebuchet MS" w:hAnsi="Trebuchet MS"/>
        </w:rPr>
        <w:tab/>
        <w:t xml:space="preserve">There are two main types of clubs and associations which are </w:t>
      </w:r>
    </w:p>
    <w:p w:rsidR="00D36986" w:rsidRPr="00750AAC" w:rsidRDefault="00D36986" w:rsidP="00C41952">
      <w:pPr>
        <w:spacing w:line="240" w:lineRule="auto"/>
        <w:ind w:left="1440" w:firstLine="720"/>
        <w:rPr>
          <w:rFonts w:ascii="Trebuchet MS" w:hAnsi="Trebuchet MS"/>
        </w:rPr>
      </w:pPr>
      <w:proofErr w:type="gramStart"/>
      <w:r w:rsidRPr="00750AAC">
        <w:rPr>
          <w:rFonts w:ascii="Trebuchet MS" w:hAnsi="Trebuchet MS"/>
        </w:rPr>
        <w:t>recognized</w:t>
      </w:r>
      <w:proofErr w:type="gramEnd"/>
      <w:r w:rsidRPr="00750AAC">
        <w:rPr>
          <w:rFonts w:ascii="Trebuchet MS" w:hAnsi="Trebuchet MS"/>
        </w:rPr>
        <w:t xml:space="preserve"> under the Taxation Act and they are as follows:</w:t>
      </w:r>
    </w:p>
    <w:p w:rsidR="00D36986" w:rsidRPr="00750AAC" w:rsidRDefault="00D36986" w:rsidP="00C41952">
      <w:pPr>
        <w:spacing w:line="240" w:lineRule="auto"/>
        <w:rPr>
          <w:rFonts w:ascii="Trebuchet MS" w:hAnsi="Trebuchet MS"/>
        </w:rPr>
      </w:pPr>
    </w:p>
    <w:p w:rsidR="00D36986" w:rsidRPr="00750AAC" w:rsidRDefault="00D36986" w:rsidP="00C41952">
      <w:pPr>
        <w:numPr>
          <w:ilvl w:val="0"/>
          <w:numId w:val="3"/>
        </w:numPr>
        <w:spacing w:after="0" w:line="240" w:lineRule="auto"/>
        <w:rPr>
          <w:rFonts w:ascii="Trebuchet MS" w:hAnsi="Trebuchet MS"/>
        </w:rPr>
      </w:pPr>
      <w:r w:rsidRPr="00750AAC">
        <w:rPr>
          <w:rFonts w:ascii="Trebuchet MS" w:hAnsi="Trebuchet MS"/>
        </w:rPr>
        <w:t>Clubs which are formed or are operated solely or principally for</w:t>
      </w:r>
      <w:r w:rsidR="00C41952" w:rsidRPr="00750AAC">
        <w:rPr>
          <w:rFonts w:ascii="Trebuchet MS" w:hAnsi="Trebuchet MS"/>
        </w:rPr>
        <w:t xml:space="preserve"> </w:t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</w:p>
    <w:p w:rsidR="00D36986" w:rsidRPr="00750AAC" w:rsidRDefault="00D36986" w:rsidP="00C41952">
      <w:pPr>
        <w:spacing w:line="240" w:lineRule="auto"/>
        <w:ind w:left="1440"/>
        <w:rPr>
          <w:rFonts w:ascii="Trebuchet MS" w:hAnsi="Trebuchet MS"/>
        </w:rPr>
      </w:pPr>
    </w:p>
    <w:p w:rsidR="00D36986" w:rsidRPr="00750AAC" w:rsidRDefault="00D36986" w:rsidP="00C41952">
      <w:pPr>
        <w:spacing w:line="240" w:lineRule="auto"/>
        <w:ind w:left="144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social</w:t>
      </w:r>
      <w:proofErr w:type="gramEnd"/>
      <w:r w:rsidRPr="00750AAC">
        <w:rPr>
          <w:rFonts w:ascii="Trebuchet MS" w:hAnsi="Trebuchet MS"/>
        </w:rPr>
        <w:t xml:space="preserve"> welfare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C41952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 </w:t>
      </w:r>
    </w:p>
    <w:p w:rsidR="00D36986" w:rsidRPr="00750AAC" w:rsidRDefault="00D36986" w:rsidP="00C41952">
      <w:pPr>
        <w:spacing w:line="240" w:lineRule="auto"/>
        <w:ind w:left="72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ab/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civic</w:t>
      </w:r>
      <w:proofErr w:type="gramEnd"/>
      <w:r w:rsidRPr="00750AAC">
        <w:rPr>
          <w:rFonts w:ascii="Trebuchet MS" w:hAnsi="Trebuchet MS"/>
        </w:rPr>
        <w:t xml:space="preserve"> improvement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C41952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D36986" w:rsidRPr="00750AAC" w:rsidRDefault="00D36986" w:rsidP="00C41952">
      <w:pPr>
        <w:spacing w:line="240" w:lineRule="auto"/>
        <w:ind w:left="72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ab/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other</w:t>
      </w:r>
      <w:proofErr w:type="gramEnd"/>
      <w:r w:rsidRPr="00750AAC">
        <w:rPr>
          <w:rFonts w:ascii="Trebuchet MS" w:hAnsi="Trebuchet MS"/>
        </w:rPr>
        <w:t xml:space="preserve"> similar purposes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D36986" w:rsidRPr="00750AAC" w:rsidRDefault="00D36986" w:rsidP="00C41952">
      <w:pPr>
        <w:spacing w:line="240" w:lineRule="auto"/>
        <w:ind w:left="72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ab/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and</w:t>
      </w:r>
      <w:proofErr w:type="gramEnd"/>
      <w:r w:rsidRPr="00750AAC">
        <w:rPr>
          <w:rFonts w:ascii="Trebuchet MS" w:hAnsi="Trebuchet MS"/>
        </w:rPr>
        <w:t xml:space="preserve"> which do not distribute any income to members</w:t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</w:p>
    <w:p w:rsidR="00D36986" w:rsidRPr="00750AAC" w:rsidRDefault="00D36986" w:rsidP="00C41952">
      <w:pPr>
        <w:spacing w:line="240" w:lineRule="auto"/>
        <w:ind w:left="720" w:firstLine="720"/>
        <w:jc w:val="right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     </w:t>
      </w:r>
    </w:p>
    <w:p w:rsidR="00D36986" w:rsidRPr="00750AAC" w:rsidRDefault="00D36986" w:rsidP="00C41952">
      <w:pPr>
        <w:spacing w:line="240" w:lineRule="auto"/>
        <w:ind w:left="1440"/>
        <w:rPr>
          <w:rFonts w:ascii="Trebuchet MS" w:hAnsi="Trebuchet MS"/>
        </w:rPr>
      </w:pPr>
      <w:r w:rsidRPr="00750AAC">
        <w:rPr>
          <w:rFonts w:ascii="Trebuchet MS" w:hAnsi="Trebuchet MS"/>
        </w:rPr>
        <w:tab/>
        <w:t>Those which are formed or operated solely or principally for</w:t>
      </w:r>
      <w:r w:rsidR="00C41952" w:rsidRPr="00750AAC">
        <w:rPr>
          <w:rFonts w:ascii="Trebuchet MS" w:hAnsi="Trebuchet MS"/>
        </w:rPr>
        <w:t xml:space="preserve"> </w:t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</w:p>
    <w:p w:rsidR="00D36986" w:rsidRPr="00750AAC" w:rsidRDefault="00D36986" w:rsidP="00C41952">
      <w:pPr>
        <w:numPr>
          <w:ilvl w:val="0"/>
          <w:numId w:val="2"/>
        </w:numPr>
        <w:spacing w:after="0" w:line="240" w:lineRule="auto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pleasure    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D36986" w:rsidRPr="00750AAC" w:rsidRDefault="00D36986" w:rsidP="00C41952">
      <w:pPr>
        <w:numPr>
          <w:ilvl w:val="0"/>
          <w:numId w:val="2"/>
        </w:numPr>
        <w:spacing w:after="0" w:line="240" w:lineRule="auto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recreation 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C41952" w:rsidRPr="00750AAC">
        <w:rPr>
          <w:rFonts w:ascii="Trebuchet MS" w:hAnsi="Trebuchet MS" w:cs="Vrinda"/>
        </w:rPr>
        <w:t>½</w:t>
      </w:r>
      <w:r w:rsidR="00C41952"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</w:t>
      </w:r>
    </w:p>
    <w:p w:rsidR="00D36986" w:rsidRPr="00750AAC" w:rsidRDefault="00C41952" w:rsidP="00C41952">
      <w:pPr>
        <w:spacing w:line="240" w:lineRule="auto"/>
        <w:ind w:left="1440"/>
        <w:jc w:val="right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  <w:b/>
        </w:rPr>
        <w:t xml:space="preserve"> </w:t>
      </w:r>
      <w:r w:rsidR="00D36986" w:rsidRPr="00750AAC">
        <w:rPr>
          <w:rFonts w:ascii="Trebuchet MS" w:hAnsi="Trebuchet MS"/>
          <w:b/>
        </w:rPr>
        <w:tab/>
        <w:t xml:space="preserve">   </w:t>
      </w:r>
    </w:p>
    <w:p w:rsidR="00D36986" w:rsidRPr="00750AAC" w:rsidRDefault="00D36986" w:rsidP="00DB15D2">
      <w:pPr>
        <w:spacing w:line="240" w:lineRule="auto"/>
        <w:ind w:left="72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>(ii)</w:t>
      </w:r>
      <w:r w:rsidRPr="00750AAC">
        <w:rPr>
          <w:rFonts w:ascii="Trebuchet MS" w:hAnsi="Trebuchet MS"/>
        </w:rPr>
        <w:tab/>
        <w:t>Taxation = Treatment</w:t>
      </w:r>
    </w:p>
    <w:p w:rsidR="00D36986" w:rsidRPr="00750AAC" w:rsidRDefault="00D36986" w:rsidP="00C41952">
      <w:pPr>
        <w:spacing w:line="240" w:lineRule="auto"/>
        <w:ind w:left="720"/>
        <w:rPr>
          <w:rFonts w:ascii="Trebuchet MS" w:hAnsi="Trebuchet MS"/>
        </w:rPr>
      </w:pPr>
    </w:p>
    <w:p w:rsidR="00D36986" w:rsidRPr="00750AAC" w:rsidRDefault="00D36986" w:rsidP="00C41952">
      <w:pPr>
        <w:spacing w:line="240" w:lineRule="auto"/>
        <w:ind w:left="144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 xml:space="preserve">The </w:t>
      </w:r>
      <w:proofErr w:type="gramStart"/>
      <w:r w:rsidRPr="00750AAC">
        <w:rPr>
          <w:rFonts w:ascii="Trebuchet MS" w:hAnsi="Trebuchet MS"/>
        </w:rPr>
        <w:t>income of clubs, societies and associations which are formed or operated solely or principally for social welfare or civic improvement are</w:t>
      </w:r>
      <w:proofErr w:type="gramEnd"/>
      <w:r w:rsidRPr="00750AAC">
        <w:rPr>
          <w:rFonts w:ascii="Trebuchet MS" w:hAnsi="Trebuchet MS"/>
        </w:rPr>
        <w:t xml:space="preserve"> exempt from tax.      </w:t>
      </w:r>
      <w:r w:rsidRPr="00750AAC">
        <w:rPr>
          <w:rFonts w:ascii="Trebuchet MS" w:hAnsi="Trebuchet MS"/>
        </w:rPr>
        <w:tab/>
      </w:r>
      <w:r w:rsidR="005F040F" w:rsidRPr="00750AAC">
        <w:rPr>
          <w:rFonts w:ascii="Trebuchet MS" w:hAnsi="Trebuchet MS" w:cs="Vrinda"/>
        </w:rPr>
        <w:t>1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 </w:t>
      </w:r>
    </w:p>
    <w:p w:rsidR="00D36986" w:rsidRPr="00750AAC" w:rsidRDefault="00D36986" w:rsidP="00C41952">
      <w:pPr>
        <w:spacing w:line="240" w:lineRule="auto"/>
        <w:ind w:left="144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lastRenderedPageBreak/>
        <w:t xml:space="preserve">Certain </w:t>
      </w:r>
      <w:r w:rsidR="00DB15D2" w:rsidRPr="00750AAC">
        <w:rPr>
          <w:rFonts w:ascii="Trebuchet MS" w:hAnsi="Trebuchet MS"/>
        </w:rPr>
        <w:t>types of income of clubs formed or operated solely or principally for pleasure or recreation are</w:t>
      </w:r>
      <w:r w:rsidRPr="00750AAC">
        <w:rPr>
          <w:rFonts w:ascii="Trebuchet MS" w:hAnsi="Trebuchet MS"/>
        </w:rPr>
        <w:t xml:space="preserve"> subject to tax.</w:t>
      </w:r>
      <w:r w:rsidRPr="00750AAC">
        <w:rPr>
          <w:rFonts w:ascii="Trebuchet MS" w:hAnsi="Trebuchet MS"/>
        </w:rPr>
        <w:tab/>
        <w:t xml:space="preserve">    </w:t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5F040F" w:rsidRPr="00750AAC">
        <w:rPr>
          <w:rFonts w:ascii="Trebuchet MS" w:hAnsi="Trebuchet MS" w:cs="Vrinda"/>
        </w:rPr>
        <w:t>1</w:t>
      </w:r>
    </w:p>
    <w:p w:rsidR="00D36986" w:rsidRPr="00750AAC" w:rsidRDefault="00D36986" w:rsidP="00C41952">
      <w:pPr>
        <w:spacing w:line="240" w:lineRule="auto"/>
        <w:ind w:left="720"/>
        <w:rPr>
          <w:rFonts w:ascii="Trebuchet MS" w:hAnsi="Trebuchet MS"/>
        </w:rPr>
      </w:pPr>
    </w:p>
    <w:p w:rsidR="00D36986" w:rsidRPr="00750AAC" w:rsidRDefault="00D36986" w:rsidP="00DB15D2">
      <w:pPr>
        <w:spacing w:line="240" w:lineRule="auto"/>
        <w:ind w:left="2160" w:hanging="720"/>
        <w:rPr>
          <w:rFonts w:ascii="Trebuchet MS" w:hAnsi="Trebuchet MS"/>
        </w:rPr>
      </w:pPr>
      <w:r w:rsidRPr="00750AAC">
        <w:rPr>
          <w:rFonts w:ascii="Trebuchet MS" w:hAnsi="Trebuchet MS"/>
        </w:rPr>
        <w:t>(b)</w:t>
      </w:r>
      <w:r w:rsidRPr="00750AAC">
        <w:rPr>
          <w:rFonts w:ascii="Trebuchet MS" w:hAnsi="Trebuchet MS"/>
        </w:rPr>
        <w:tab/>
        <w:t>The taxable income of a taxable club or association is deemed to be an amount equivalent to 6¼% of all receipts or accruals to or in favour of the club or association for:</w:t>
      </w:r>
      <w:r w:rsidRPr="00750AAC">
        <w:rPr>
          <w:rFonts w:ascii="Trebuchet MS" w:hAnsi="Trebuchet MS"/>
        </w:rPr>
        <w:tab/>
        <w:t xml:space="preserve">    </w:t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  <w:t>1</w:t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="00DB15D2"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 </w:t>
      </w:r>
    </w:p>
    <w:p w:rsidR="005F040F" w:rsidRPr="00750AAC" w:rsidRDefault="00D36986" w:rsidP="005F040F">
      <w:pPr>
        <w:spacing w:line="240" w:lineRule="auto"/>
        <w:ind w:left="144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ab/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sales</w:t>
      </w:r>
      <w:proofErr w:type="gramEnd"/>
      <w:r w:rsidRPr="00750AAC">
        <w:rPr>
          <w:rFonts w:ascii="Trebuchet MS" w:hAnsi="Trebuchet MS"/>
        </w:rPr>
        <w:t xml:space="preserve"> of goods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  <w:r w:rsidR="005F040F" w:rsidRPr="00750AAC">
        <w:rPr>
          <w:rFonts w:ascii="Trebuchet MS" w:hAnsi="Trebuchet MS" w:cs="Vrinda"/>
        </w:rPr>
        <w:t>½</w:t>
      </w:r>
    </w:p>
    <w:p w:rsidR="005F040F" w:rsidRPr="00750AAC" w:rsidRDefault="00D36986" w:rsidP="005F040F">
      <w:pPr>
        <w:spacing w:line="240" w:lineRule="auto"/>
        <w:ind w:left="1440" w:firstLine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cinematograph</w:t>
      </w:r>
      <w:proofErr w:type="gramEnd"/>
      <w:r w:rsidRPr="00750AAC">
        <w:rPr>
          <w:rFonts w:ascii="Trebuchet MS" w:hAnsi="Trebuchet MS"/>
        </w:rPr>
        <w:t xml:space="preserve"> performances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  <w:r w:rsidR="005F040F" w:rsidRPr="00750AAC">
        <w:rPr>
          <w:rFonts w:ascii="Trebuchet MS" w:hAnsi="Trebuchet MS" w:cs="Vrinda"/>
        </w:rPr>
        <w:t>½</w:t>
      </w:r>
    </w:p>
    <w:p w:rsidR="005F040F" w:rsidRPr="00750AAC" w:rsidRDefault="00D36986" w:rsidP="005F040F">
      <w:pPr>
        <w:spacing w:line="240" w:lineRule="auto"/>
        <w:ind w:left="1440" w:firstLine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stage</w:t>
      </w:r>
      <w:proofErr w:type="gramEnd"/>
      <w:r w:rsidRPr="00750AAC">
        <w:rPr>
          <w:rFonts w:ascii="Trebuchet MS" w:hAnsi="Trebuchet MS"/>
        </w:rPr>
        <w:t xml:space="preserve"> plays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  <w:r w:rsidR="005F040F" w:rsidRPr="00750AAC">
        <w:rPr>
          <w:rFonts w:ascii="Trebuchet MS" w:hAnsi="Trebuchet MS" w:cs="Vrinda"/>
        </w:rPr>
        <w:t>½</w:t>
      </w:r>
    </w:p>
    <w:p w:rsidR="005F040F" w:rsidRPr="00750AAC" w:rsidRDefault="00D36986" w:rsidP="005F040F">
      <w:pPr>
        <w:spacing w:line="240" w:lineRule="auto"/>
        <w:ind w:left="1440" w:firstLine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  <w:t>gambling machinery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  <w:r w:rsidR="005F040F" w:rsidRPr="00750AAC">
        <w:rPr>
          <w:rFonts w:ascii="Trebuchet MS" w:hAnsi="Trebuchet MS" w:cs="Vrinda"/>
        </w:rPr>
        <w:t>½</w:t>
      </w:r>
    </w:p>
    <w:p w:rsidR="00D36986" w:rsidRPr="00750AAC" w:rsidRDefault="00D36986" w:rsidP="00C41952">
      <w:pPr>
        <w:spacing w:line="240" w:lineRule="auto"/>
        <w:ind w:left="1440"/>
        <w:rPr>
          <w:rFonts w:ascii="Trebuchet MS" w:hAnsi="Trebuchet MS"/>
          <w:b/>
          <w:bCs/>
        </w:rPr>
      </w:pPr>
    </w:p>
    <w:p w:rsidR="00D36986" w:rsidRPr="00750AAC" w:rsidRDefault="00DB15D2" w:rsidP="00C41952">
      <w:pPr>
        <w:spacing w:line="240" w:lineRule="auto"/>
        <w:rPr>
          <w:rFonts w:ascii="Trebuchet MS" w:hAnsi="Trebuchet MS"/>
          <w:b/>
        </w:rPr>
      </w:pP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</w:p>
    <w:p w:rsidR="00D36986" w:rsidRPr="00750AAC" w:rsidRDefault="00D36986" w:rsidP="00C41952">
      <w:pPr>
        <w:spacing w:line="240" w:lineRule="auto"/>
        <w:ind w:left="720"/>
        <w:rPr>
          <w:rFonts w:ascii="Trebuchet MS" w:hAnsi="Trebuchet MS"/>
        </w:rPr>
      </w:pPr>
      <w:r w:rsidRPr="00750AAC">
        <w:rPr>
          <w:rFonts w:ascii="Trebuchet MS" w:hAnsi="Trebuchet MS"/>
        </w:rPr>
        <w:t>(c)</w:t>
      </w:r>
      <w:r w:rsidRPr="00750AAC">
        <w:rPr>
          <w:rFonts w:ascii="Trebuchet MS" w:hAnsi="Trebuchet MS"/>
        </w:rPr>
        <w:tab/>
        <w:t>(</w:t>
      </w:r>
      <w:proofErr w:type="gramStart"/>
      <w:r w:rsidRPr="00750AAC">
        <w:rPr>
          <w:rFonts w:ascii="Trebuchet MS" w:hAnsi="Trebuchet MS"/>
        </w:rPr>
        <w:t>i</w:t>
      </w:r>
      <w:proofErr w:type="gramEnd"/>
      <w:r w:rsidRPr="00750AAC">
        <w:rPr>
          <w:rFonts w:ascii="Trebuchet MS" w:hAnsi="Trebuchet MS"/>
        </w:rPr>
        <w:t>)</w:t>
      </w:r>
      <w:r w:rsidRPr="00750AAC">
        <w:rPr>
          <w:rFonts w:ascii="Trebuchet MS" w:hAnsi="Trebuchet MS"/>
        </w:rPr>
        <w:tab/>
        <w:t>Computation</w:t>
      </w:r>
      <w:r w:rsidR="00C41952" w:rsidRPr="00750AAC">
        <w:rPr>
          <w:rFonts w:ascii="Trebuchet MS" w:hAnsi="Trebuchet MS"/>
        </w:rPr>
        <w:t xml:space="preserve"> of taxable income for Bvumbwe </w:t>
      </w:r>
      <w:r w:rsidRPr="00750AAC">
        <w:rPr>
          <w:rFonts w:ascii="Trebuchet MS" w:hAnsi="Trebuchet MS"/>
        </w:rPr>
        <w:t xml:space="preserve"> Sports Club – </w:t>
      </w:r>
    </w:p>
    <w:p w:rsidR="00D36986" w:rsidRPr="00750AAC" w:rsidRDefault="00D36986" w:rsidP="00C41952">
      <w:pPr>
        <w:spacing w:line="240" w:lineRule="auto"/>
        <w:ind w:left="720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finan</w:t>
      </w:r>
      <w:r w:rsidR="005F040F" w:rsidRPr="00750AAC">
        <w:rPr>
          <w:rFonts w:ascii="Trebuchet MS" w:hAnsi="Trebuchet MS"/>
        </w:rPr>
        <w:t>cial</w:t>
      </w:r>
      <w:proofErr w:type="gramEnd"/>
      <w:r w:rsidR="005F040F" w:rsidRPr="00750AAC">
        <w:rPr>
          <w:rFonts w:ascii="Trebuchet MS" w:hAnsi="Trebuchet MS"/>
        </w:rPr>
        <w:t xml:space="preserve"> year ended 31 December 2014</w:t>
      </w:r>
    </w:p>
    <w:p w:rsidR="005F040F" w:rsidRPr="00750AAC" w:rsidRDefault="005F040F" w:rsidP="005F040F">
      <w:pPr>
        <w:spacing w:line="240" w:lineRule="auto"/>
        <w:rPr>
          <w:rFonts w:ascii="Trebuchet MS" w:hAnsi="Trebuchet MS"/>
          <w:bCs/>
        </w:rPr>
      </w:pP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 </w:t>
      </w:r>
      <w:r w:rsidRPr="00750AAC">
        <w:rPr>
          <w:rFonts w:ascii="Trebuchet MS" w:hAnsi="Trebuchet MS"/>
          <w:bCs/>
        </w:rPr>
        <w:t xml:space="preserve">   K’000</w:t>
      </w:r>
    </w:p>
    <w:p w:rsidR="005F040F" w:rsidRPr="00750AAC" w:rsidRDefault="005F040F" w:rsidP="00C41952">
      <w:pPr>
        <w:spacing w:line="240" w:lineRule="auto"/>
        <w:ind w:left="720" w:firstLine="720"/>
        <w:rPr>
          <w:rFonts w:ascii="Trebuchet MS" w:hAnsi="Trebuchet MS"/>
        </w:rPr>
      </w:pPr>
    </w:p>
    <w:tbl>
      <w:tblPr>
        <w:tblW w:w="0" w:type="auto"/>
        <w:tblInd w:w="2268" w:type="dxa"/>
        <w:tblLook w:val="0000" w:firstRow="0" w:lastRow="0" w:firstColumn="0" w:lastColumn="0" w:noHBand="0" w:noVBand="0"/>
      </w:tblPr>
      <w:tblGrid>
        <w:gridCol w:w="4428"/>
        <w:gridCol w:w="1800"/>
      </w:tblGrid>
      <w:tr w:rsidR="00D36986" w:rsidRPr="00750AAC" w:rsidTr="00755415">
        <w:tc>
          <w:tcPr>
            <w:tcW w:w="4428" w:type="dxa"/>
          </w:tcPr>
          <w:p w:rsidR="00D36986" w:rsidRPr="00750AAC" w:rsidRDefault="005F040F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Restaurant  sales</w:t>
            </w:r>
          </w:p>
          <w:p w:rsidR="00D36986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Bar sales</w:t>
            </w:r>
          </w:p>
          <w:p w:rsidR="00D36986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 xml:space="preserve">Drama </w:t>
            </w:r>
            <w:r w:rsidR="00D36986" w:rsidRPr="00750AAC">
              <w:rPr>
                <w:rFonts w:ascii="Trebuchet MS" w:hAnsi="Trebuchet MS"/>
                <w:bCs/>
              </w:rPr>
              <w:t>shows</w:t>
            </w:r>
          </w:p>
          <w:p w:rsidR="00597240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Video Shows</w:t>
            </w:r>
          </w:p>
          <w:p w:rsidR="00007C3F" w:rsidRDefault="00007C3F" w:rsidP="00C41952">
            <w:pPr>
              <w:spacing w:line="240" w:lineRule="auto"/>
              <w:rPr>
                <w:rFonts w:ascii="Trebuchet MS" w:hAnsi="Trebuchet MS"/>
                <w:bCs/>
              </w:rPr>
            </w:pPr>
          </w:p>
          <w:p w:rsidR="00D36986" w:rsidRPr="00750AAC" w:rsidRDefault="00D36986" w:rsidP="00C41952">
            <w:pPr>
              <w:spacing w:line="240" w:lineRule="auto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  <w:bCs/>
              </w:rPr>
              <w:t>6¼</w:t>
            </w:r>
            <w:r w:rsidR="00597240" w:rsidRPr="00750AAC">
              <w:rPr>
                <w:rFonts w:ascii="Trebuchet MS" w:hAnsi="Trebuchet MS"/>
                <w:bCs/>
              </w:rPr>
              <w:t xml:space="preserve">     </w:t>
            </w:r>
            <w:r w:rsidRPr="00750AAC">
              <w:rPr>
                <w:rFonts w:ascii="Trebuchet MS" w:hAnsi="Trebuchet MS"/>
                <w:bCs/>
              </w:rPr>
              <w:t xml:space="preserve">% </w:t>
            </w:r>
            <w:r w:rsidRPr="00750AAC">
              <w:rPr>
                <w:rFonts w:ascii="Trebuchet MS" w:hAnsi="Trebuchet MS"/>
              </w:rPr>
              <w:t>ther</w:t>
            </w:r>
            <w:r w:rsidR="00750AAC">
              <w:rPr>
                <w:rFonts w:ascii="Trebuchet MS" w:hAnsi="Trebuchet MS"/>
              </w:rPr>
              <w:t xml:space="preserve">eon                    </w:t>
            </w:r>
            <w:r w:rsidRPr="00750AAC">
              <w:rPr>
                <w:rFonts w:ascii="Trebuchet MS" w:hAnsi="Trebuchet MS"/>
              </w:rPr>
              <w:t xml:space="preserve"> =  </w:t>
            </w:r>
          </w:p>
        </w:tc>
        <w:tc>
          <w:tcPr>
            <w:tcW w:w="1800" w:type="dxa"/>
          </w:tcPr>
          <w:p w:rsidR="00597240" w:rsidRPr="00750AAC" w:rsidRDefault="005F040F" w:rsidP="00597240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</w:rPr>
              <w:t xml:space="preserve">6,750  </w:t>
            </w:r>
            <w:r w:rsidR="0037762A" w:rsidRPr="00750AAC">
              <w:rPr>
                <w:rFonts w:ascii="Trebuchet MS" w:hAnsi="Trebuchet MS"/>
              </w:rPr>
              <w:t xml:space="preserve"> </w:t>
            </w:r>
            <w:r w:rsidR="00597240" w:rsidRPr="00750AAC">
              <w:rPr>
                <w:rFonts w:ascii="Trebuchet MS" w:hAnsi="Trebuchet MS" w:cs="Vrinda"/>
              </w:rPr>
              <w:t>½</w:t>
            </w:r>
          </w:p>
          <w:p w:rsidR="0037762A" w:rsidRPr="00750AAC" w:rsidRDefault="0037762A" w:rsidP="0037762A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</w:rPr>
              <w:t>7</w:t>
            </w:r>
            <w:r w:rsidR="00597240" w:rsidRPr="00750AAC">
              <w:rPr>
                <w:rFonts w:ascii="Trebuchet MS" w:hAnsi="Trebuchet MS"/>
                <w:bCs/>
              </w:rPr>
              <w:t>,650</w:t>
            </w:r>
            <w:r w:rsidRPr="00750AAC">
              <w:rPr>
                <w:rFonts w:ascii="Trebuchet MS" w:hAnsi="Trebuchet MS"/>
              </w:rPr>
              <w:t xml:space="preserve">    </w:t>
            </w:r>
            <w:r w:rsidRPr="00750AAC">
              <w:rPr>
                <w:rFonts w:ascii="Trebuchet MS" w:hAnsi="Trebuchet MS" w:cs="Vrinda"/>
              </w:rPr>
              <w:t>½</w:t>
            </w:r>
          </w:p>
          <w:p w:rsidR="0037762A" w:rsidRPr="00750AAC" w:rsidRDefault="0037762A" w:rsidP="0037762A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</w:rPr>
              <w:t xml:space="preserve">   650  </w:t>
            </w:r>
            <w:r w:rsidRPr="00750AAC">
              <w:rPr>
                <w:rFonts w:ascii="Trebuchet MS" w:hAnsi="Trebuchet MS"/>
              </w:rPr>
              <w:t xml:space="preserve">  </w:t>
            </w:r>
            <w:r w:rsidRPr="00750AAC">
              <w:rPr>
                <w:rFonts w:ascii="Trebuchet MS" w:hAnsi="Trebuchet MS" w:cs="Vrinda"/>
              </w:rPr>
              <w:t>½</w:t>
            </w:r>
          </w:p>
          <w:p w:rsidR="00750AAC" w:rsidRDefault="00597240" w:rsidP="00C41952">
            <w:pPr>
              <w:spacing w:line="240" w:lineRule="auto"/>
              <w:rPr>
                <w:rFonts w:ascii="Trebuchet MS" w:hAnsi="Trebuchet MS"/>
                <w:bCs/>
                <w:u w:val="single"/>
              </w:rPr>
            </w:pPr>
            <w:r w:rsidRPr="00750AAC">
              <w:rPr>
                <w:rFonts w:ascii="Trebuchet MS" w:hAnsi="Trebuchet MS"/>
                <w:bCs/>
                <w:u w:val="single"/>
              </w:rPr>
              <w:t>275</w:t>
            </w:r>
            <w:r w:rsidR="00D36986" w:rsidRPr="00750AAC">
              <w:rPr>
                <w:rFonts w:ascii="Trebuchet MS" w:hAnsi="Trebuchet MS"/>
                <w:bCs/>
                <w:u w:val="single"/>
              </w:rPr>
              <w:t xml:space="preserve"> </w:t>
            </w:r>
            <w:r w:rsidR="0037762A" w:rsidRPr="00750AAC">
              <w:rPr>
                <w:rFonts w:ascii="Trebuchet MS" w:hAnsi="Trebuchet MS"/>
              </w:rPr>
              <w:t xml:space="preserve">      </w:t>
            </w:r>
            <w:r w:rsidR="0037762A" w:rsidRPr="00750AAC">
              <w:rPr>
                <w:rFonts w:ascii="Trebuchet MS" w:hAnsi="Trebuchet MS" w:cs="Vrinda"/>
              </w:rPr>
              <w:t>½</w:t>
            </w:r>
            <w:r w:rsidR="00D36986" w:rsidRPr="00750AAC">
              <w:rPr>
                <w:rFonts w:ascii="Trebuchet MS" w:hAnsi="Trebuchet MS"/>
                <w:bCs/>
                <w:u w:val="single"/>
              </w:rPr>
              <w:t xml:space="preserve">   </w:t>
            </w:r>
            <w:r w:rsidRPr="00750AAC">
              <w:rPr>
                <w:rFonts w:ascii="Trebuchet MS" w:hAnsi="Trebuchet MS"/>
                <w:bCs/>
                <w:u w:val="single"/>
              </w:rPr>
              <w:t>15,325</w:t>
            </w:r>
          </w:p>
          <w:p w:rsidR="00597240" w:rsidRPr="00750AAC" w:rsidRDefault="00597240" w:rsidP="00C41952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</w:rPr>
              <w:t>957,812.50</w:t>
            </w:r>
            <w:r w:rsidR="0037762A" w:rsidRPr="00750AAC">
              <w:rPr>
                <w:rFonts w:ascii="Trebuchet MS" w:hAnsi="Trebuchet MS"/>
                <w:bCs/>
              </w:rPr>
              <w:t xml:space="preserve">     1</w:t>
            </w:r>
          </w:p>
          <w:p w:rsidR="00D36986" w:rsidRPr="00750AAC" w:rsidRDefault="00D36986" w:rsidP="00C41952">
            <w:pPr>
              <w:spacing w:line="240" w:lineRule="auto"/>
              <w:rPr>
                <w:rFonts w:ascii="Trebuchet MS" w:hAnsi="Trebuchet MS"/>
                <w:u w:val="single"/>
              </w:rPr>
            </w:pPr>
            <w:r w:rsidRPr="00750AAC">
              <w:rPr>
                <w:rFonts w:ascii="Trebuchet MS" w:hAnsi="Trebuchet MS"/>
                <w:b/>
                <w:bCs/>
              </w:rPr>
              <w:t xml:space="preserve">               </w:t>
            </w:r>
          </w:p>
        </w:tc>
      </w:tr>
      <w:tr w:rsidR="00597240" w:rsidRPr="00750AAC" w:rsidTr="00755415">
        <w:tc>
          <w:tcPr>
            <w:tcW w:w="4428" w:type="dxa"/>
          </w:tcPr>
          <w:p w:rsidR="00597240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1800" w:type="dxa"/>
          </w:tcPr>
          <w:p w:rsidR="00597240" w:rsidRPr="00750AAC" w:rsidRDefault="00597240" w:rsidP="00597240">
            <w:pPr>
              <w:spacing w:line="240" w:lineRule="auto"/>
              <w:rPr>
                <w:rFonts w:ascii="Trebuchet MS" w:hAnsi="Trebuchet MS"/>
                <w:bCs/>
              </w:rPr>
            </w:pPr>
          </w:p>
        </w:tc>
      </w:tr>
    </w:tbl>
    <w:p w:rsidR="00D36986" w:rsidRPr="00750AAC" w:rsidRDefault="00597240" w:rsidP="00597240">
      <w:pPr>
        <w:spacing w:line="240" w:lineRule="auto"/>
        <w:rPr>
          <w:rFonts w:ascii="Trebuchet MS" w:hAnsi="Trebuchet MS"/>
        </w:rPr>
      </w:pP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D36986" w:rsidRPr="00750AAC">
        <w:rPr>
          <w:rFonts w:ascii="Trebuchet MS" w:hAnsi="Trebuchet MS"/>
        </w:rPr>
        <w:tab/>
        <w:t>Tax Payable</w:t>
      </w:r>
    </w:p>
    <w:tbl>
      <w:tblPr>
        <w:tblW w:w="6120" w:type="dxa"/>
        <w:tblInd w:w="2268" w:type="dxa"/>
        <w:tblLook w:val="0000" w:firstRow="0" w:lastRow="0" w:firstColumn="0" w:lastColumn="0" w:noHBand="0" w:noVBand="0"/>
      </w:tblPr>
      <w:tblGrid>
        <w:gridCol w:w="4320"/>
        <w:gridCol w:w="1800"/>
      </w:tblGrid>
      <w:tr w:rsidR="00D36986" w:rsidRPr="00750AAC" w:rsidTr="00755415">
        <w:tc>
          <w:tcPr>
            <w:tcW w:w="4320" w:type="dxa"/>
          </w:tcPr>
          <w:p w:rsidR="00597240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</w:p>
          <w:p w:rsidR="00D36986" w:rsidRPr="00750AAC" w:rsidRDefault="00D36986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Taxable income</w:t>
            </w:r>
          </w:p>
          <w:p w:rsidR="00D36986" w:rsidRPr="00750AAC" w:rsidRDefault="00D36986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Rate applicable 30%</w:t>
            </w:r>
          </w:p>
          <w:p w:rsidR="00D36986" w:rsidRPr="00750AAC" w:rsidRDefault="00597240" w:rsidP="00597240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>Amount 30% x 957,812.5</w:t>
            </w:r>
            <w:r w:rsidR="00D36986" w:rsidRPr="00750AAC">
              <w:rPr>
                <w:rFonts w:ascii="Trebuchet MS" w:hAnsi="Trebuchet MS"/>
                <w:bCs/>
              </w:rPr>
              <w:t>0</w:t>
            </w:r>
          </w:p>
          <w:p w:rsidR="00597240" w:rsidRPr="00750AAC" w:rsidRDefault="00597240" w:rsidP="00597240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lastRenderedPageBreak/>
              <w:t>Less Provisional tax paid</w:t>
            </w:r>
          </w:p>
        </w:tc>
        <w:tc>
          <w:tcPr>
            <w:tcW w:w="1800" w:type="dxa"/>
          </w:tcPr>
          <w:p w:rsidR="00D36986" w:rsidRPr="00750AAC" w:rsidRDefault="00D36986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lastRenderedPageBreak/>
              <w:t xml:space="preserve">   K’000</w:t>
            </w:r>
          </w:p>
          <w:p w:rsidR="0037762A" w:rsidRPr="00750AAC" w:rsidRDefault="00597240" w:rsidP="0037762A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</w:rPr>
              <w:t>957,812</w:t>
            </w:r>
            <w:r w:rsidR="00D36986" w:rsidRPr="00750AAC">
              <w:rPr>
                <w:rFonts w:ascii="Trebuchet MS" w:hAnsi="Trebuchet MS"/>
                <w:bCs/>
              </w:rPr>
              <w:t xml:space="preserve">.50 </w:t>
            </w:r>
            <w:r w:rsidR="0037762A" w:rsidRPr="00750AAC">
              <w:rPr>
                <w:rFonts w:ascii="Trebuchet MS" w:hAnsi="Trebuchet MS"/>
              </w:rPr>
              <w:t xml:space="preserve">  </w:t>
            </w:r>
            <w:r w:rsidR="0037762A" w:rsidRPr="00750AAC">
              <w:rPr>
                <w:rFonts w:ascii="Trebuchet MS" w:hAnsi="Trebuchet MS" w:cs="Vrinda"/>
              </w:rPr>
              <w:t>½</w:t>
            </w:r>
          </w:p>
          <w:p w:rsidR="0037762A" w:rsidRPr="00750AAC" w:rsidRDefault="0037762A" w:rsidP="0037762A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 w:cs="Vrinda"/>
              </w:rPr>
              <w:t xml:space="preserve">         </w:t>
            </w:r>
            <w:r w:rsidR="00007C3F">
              <w:rPr>
                <w:rFonts w:ascii="Trebuchet MS" w:hAnsi="Trebuchet MS" w:cs="Vrinda"/>
              </w:rPr>
              <w:t xml:space="preserve">         </w:t>
            </w:r>
            <w:r w:rsidRPr="00750AAC">
              <w:rPr>
                <w:rFonts w:ascii="Trebuchet MS" w:hAnsi="Trebuchet MS" w:cs="Vrinda"/>
              </w:rPr>
              <w:t xml:space="preserve"> ½</w:t>
            </w:r>
          </w:p>
          <w:p w:rsidR="00597240" w:rsidRPr="00750AAC" w:rsidRDefault="00597240" w:rsidP="00C41952">
            <w:pPr>
              <w:spacing w:line="240" w:lineRule="auto"/>
              <w:rPr>
                <w:rFonts w:ascii="Trebuchet MS" w:hAnsi="Trebuchet MS"/>
                <w:bCs/>
              </w:rPr>
            </w:pPr>
            <w:r w:rsidRPr="00750AAC">
              <w:rPr>
                <w:rFonts w:ascii="Trebuchet MS" w:hAnsi="Trebuchet MS"/>
                <w:bCs/>
              </w:rPr>
              <w:t xml:space="preserve"> 287,343.75</w:t>
            </w:r>
            <w:r w:rsidR="00D36986" w:rsidRPr="00750AAC">
              <w:rPr>
                <w:rFonts w:ascii="Trebuchet MS" w:hAnsi="Trebuchet MS"/>
                <w:bCs/>
              </w:rPr>
              <w:t xml:space="preserve"> </w:t>
            </w:r>
            <w:r w:rsidR="0037762A" w:rsidRPr="00750AAC">
              <w:rPr>
                <w:rFonts w:ascii="Trebuchet MS" w:hAnsi="Trebuchet MS"/>
                <w:bCs/>
              </w:rPr>
              <w:t xml:space="preserve">   1</w:t>
            </w:r>
          </w:p>
          <w:p w:rsidR="00D36986" w:rsidRPr="00750AAC" w:rsidRDefault="0037762A" w:rsidP="00007C3F">
            <w:pPr>
              <w:spacing w:line="240" w:lineRule="auto"/>
              <w:rPr>
                <w:rFonts w:ascii="Trebuchet MS" w:hAnsi="Trebuchet MS"/>
                <w:b/>
                <w:bCs/>
              </w:rPr>
            </w:pPr>
            <w:r w:rsidRPr="00750AAC">
              <w:rPr>
                <w:rFonts w:ascii="Trebuchet MS" w:hAnsi="Trebuchet MS"/>
                <w:bCs/>
                <w:u w:val="single"/>
              </w:rPr>
              <w:lastRenderedPageBreak/>
              <w:t xml:space="preserve">   </w:t>
            </w:r>
            <w:r w:rsidR="00597240" w:rsidRPr="00750AAC">
              <w:rPr>
                <w:rFonts w:ascii="Trebuchet MS" w:hAnsi="Trebuchet MS"/>
                <w:bCs/>
                <w:u w:val="single"/>
              </w:rPr>
              <w:t>145,000</w:t>
            </w:r>
            <w:r w:rsidR="00D36986" w:rsidRPr="00750AAC">
              <w:rPr>
                <w:rFonts w:ascii="Trebuchet MS" w:hAnsi="Trebuchet MS"/>
                <w:bCs/>
              </w:rPr>
              <w:t xml:space="preserve">     </w:t>
            </w:r>
            <w:r w:rsidRPr="00750AAC">
              <w:rPr>
                <w:rFonts w:ascii="Trebuchet MS" w:hAnsi="Trebuchet MS"/>
              </w:rPr>
              <w:t xml:space="preserve"> </w:t>
            </w:r>
            <w:r w:rsidRPr="00750AAC">
              <w:rPr>
                <w:rFonts w:ascii="Trebuchet MS" w:hAnsi="Trebuchet MS" w:cs="Vrinda"/>
              </w:rPr>
              <w:t>½</w:t>
            </w:r>
          </w:p>
        </w:tc>
      </w:tr>
      <w:tr w:rsidR="0037762A" w:rsidRPr="00750AAC" w:rsidTr="00755415">
        <w:tc>
          <w:tcPr>
            <w:tcW w:w="4320" w:type="dxa"/>
          </w:tcPr>
          <w:p w:rsidR="0037762A" w:rsidRPr="00750AAC" w:rsidRDefault="0037762A" w:rsidP="00C41952">
            <w:pPr>
              <w:spacing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1800" w:type="dxa"/>
          </w:tcPr>
          <w:p w:rsidR="0037762A" w:rsidRPr="00750AAC" w:rsidRDefault="0037762A" w:rsidP="00C41952">
            <w:pPr>
              <w:spacing w:line="240" w:lineRule="auto"/>
              <w:rPr>
                <w:rFonts w:ascii="Trebuchet MS" w:hAnsi="Trebuchet MS"/>
                <w:bCs/>
              </w:rPr>
            </w:pPr>
          </w:p>
        </w:tc>
      </w:tr>
    </w:tbl>
    <w:p w:rsidR="0037762A" w:rsidRPr="00750AAC" w:rsidRDefault="00597240" w:rsidP="0037762A">
      <w:pPr>
        <w:spacing w:line="240" w:lineRule="auto"/>
        <w:ind w:left="1440" w:firstLine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Tax payable therefore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007C3F">
        <w:rPr>
          <w:rFonts w:ascii="Trebuchet MS" w:hAnsi="Trebuchet MS"/>
        </w:rPr>
        <w:t xml:space="preserve">        </w:t>
      </w:r>
      <w:r w:rsidRPr="00750AAC">
        <w:rPr>
          <w:rFonts w:ascii="Trebuchet MS" w:hAnsi="Trebuchet MS"/>
          <w:b/>
        </w:rPr>
        <w:t xml:space="preserve">    142,343.75</w:t>
      </w:r>
      <w:r w:rsidR="0037762A" w:rsidRPr="00750AAC">
        <w:rPr>
          <w:rFonts w:ascii="Trebuchet MS" w:hAnsi="Trebuchet MS"/>
          <w:b/>
        </w:rPr>
        <w:t xml:space="preserve">   </w:t>
      </w:r>
      <w:r w:rsidR="0037762A" w:rsidRPr="00750AAC">
        <w:rPr>
          <w:rFonts w:ascii="Trebuchet MS" w:hAnsi="Trebuchet MS"/>
        </w:rPr>
        <w:t xml:space="preserve">  </w:t>
      </w:r>
      <w:r w:rsidR="0037762A" w:rsidRPr="00750AAC">
        <w:rPr>
          <w:rFonts w:ascii="Trebuchet MS" w:hAnsi="Trebuchet MS" w:cs="Vrinda"/>
        </w:rPr>
        <w:t>½</w:t>
      </w:r>
    </w:p>
    <w:p w:rsidR="00D36986" w:rsidRPr="00750AAC" w:rsidRDefault="00D36986" w:rsidP="00C41952">
      <w:pPr>
        <w:spacing w:line="240" w:lineRule="auto"/>
        <w:rPr>
          <w:rFonts w:ascii="Trebuchet MS" w:hAnsi="Trebuchet MS"/>
        </w:rPr>
      </w:pPr>
    </w:p>
    <w:p w:rsidR="005B6702" w:rsidRPr="00750AAC" w:rsidRDefault="0037762A" w:rsidP="00C41952">
      <w:pPr>
        <w:pStyle w:val="ListParagraph"/>
        <w:spacing w:line="240" w:lineRule="auto"/>
        <w:jc w:val="both"/>
        <w:rPr>
          <w:rFonts w:ascii="Trebuchet MS" w:hAnsi="Trebuchet MS" w:cs="Arial"/>
          <w:b/>
        </w:rPr>
      </w:pP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</w:r>
      <w:r w:rsidRPr="00750AAC">
        <w:rPr>
          <w:rFonts w:ascii="Trebuchet MS" w:hAnsi="Trebuchet MS" w:cs="Arial"/>
          <w:b/>
        </w:rPr>
        <w:tab/>
        <w:t>6 marks</w:t>
      </w:r>
    </w:p>
    <w:p w:rsidR="009B24FC" w:rsidRPr="00750AAC" w:rsidRDefault="0037762A" w:rsidP="00C41952">
      <w:pPr>
        <w:spacing w:line="240" w:lineRule="auto"/>
        <w:rPr>
          <w:rFonts w:ascii="Trebuchet MS" w:hAnsi="Trebuchet MS"/>
          <w:b/>
        </w:rPr>
      </w:pP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  <w:b/>
        </w:rPr>
        <w:tab/>
        <w:t>Total 15 Marks</w:t>
      </w:r>
    </w:p>
    <w:p w:rsidR="0032405E" w:rsidRPr="00750AAC" w:rsidRDefault="0032405E" w:rsidP="00C41952">
      <w:pPr>
        <w:spacing w:line="240" w:lineRule="auto"/>
        <w:rPr>
          <w:rFonts w:ascii="Trebuchet MS" w:hAnsi="Trebuchet MS"/>
          <w:b/>
        </w:rPr>
      </w:pPr>
      <w:r w:rsidRPr="00750AAC">
        <w:rPr>
          <w:rFonts w:ascii="Trebuchet MS" w:hAnsi="Trebuchet MS"/>
          <w:b/>
        </w:rPr>
        <w:t>QUESTION 4</w:t>
      </w:r>
    </w:p>
    <w:p w:rsidR="0032405E" w:rsidRPr="00750AAC" w:rsidRDefault="0032405E" w:rsidP="0032405E">
      <w:pPr>
        <w:pStyle w:val="ListParagraph"/>
        <w:numPr>
          <w:ilvl w:val="0"/>
          <w:numId w:val="4"/>
        </w:numPr>
        <w:ind w:right="-694"/>
        <w:jc w:val="both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Direct taxes are assessed on income or property with the expectation that the persons from whom the tax is collected lose purchasing power </w:t>
      </w:r>
      <w:r w:rsidRPr="00750AAC">
        <w:rPr>
          <w:rFonts w:ascii="Trebuchet MS" w:hAnsi="Trebuchet MS"/>
        </w:rPr>
        <w:tab/>
        <w:t>(cannot be passed on).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  <w:b/>
        </w:rPr>
        <w:t>1</w:t>
      </w:r>
      <w:r w:rsidRPr="00750AAC">
        <w:rPr>
          <w:rFonts w:ascii="Trebuchet MS" w:hAnsi="Trebuchet MS"/>
          <w:b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</w:p>
    <w:p w:rsidR="0032405E" w:rsidRPr="00750AAC" w:rsidRDefault="0032405E" w:rsidP="0032405E">
      <w:pPr>
        <w:pStyle w:val="ListParagraph"/>
        <w:ind w:right="-694"/>
        <w:jc w:val="both"/>
        <w:rPr>
          <w:rFonts w:ascii="Trebuchet MS" w:hAnsi="Trebuchet MS"/>
          <w:b/>
        </w:rPr>
      </w:pPr>
      <w:r w:rsidRPr="00750AAC">
        <w:rPr>
          <w:rFonts w:ascii="Trebuchet MS" w:hAnsi="Trebuchet MS"/>
        </w:rPr>
        <w:t>Indirect taxes are collected from producers or sellers in the expectation that they will pass it on to consumers.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  <w:b/>
        </w:rPr>
        <w:t>1</w:t>
      </w:r>
    </w:p>
    <w:p w:rsidR="0032405E" w:rsidRPr="00750AAC" w:rsidRDefault="0032405E" w:rsidP="0032405E">
      <w:pPr>
        <w:tabs>
          <w:tab w:val="num" w:pos="2880"/>
        </w:tabs>
        <w:ind w:left="4320" w:right="-694" w:hanging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  <w:b/>
        </w:rPr>
        <w:t xml:space="preserve">      (b)</w:t>
      </w:r>
      <w:r w:rsidRPr="00750AAC">
        <w:rPr>
          <w:rFonts w:ascii="Trebuchet MS" w:hAnsi="Trebuchet MS"/>
          <w:b/>
          <w:bCs/>
        </w:rPr>
        <w:t xml:space="preserve"> </w:t>
      </w:r>
    </w:p>
    <w:p w:rsidR="0032405E" w:rsidRPr="00750AAC" w:rsidRDefault="0032405E" w:rsidP="0032405E">
      <w:pPr>
        <w:ind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      (b)</w:t>
      </w:r>
      <w:r w:rsidRPr="00750AAC">
        <w:rPr>
          <w:rFonts w:ascii="Trebuchet MS" w:hAnsi="Trebuchet MS"/>
        </w:rPr>
        <w:tab/>
        <w:t>(</w:t>
      </w:r>
      <w:proofErr w:type="gramStart"/>
      <w:r w:rsidRPr="00750AAC">
        <w:rPr>
          <w:rFonts w:ascii="Trebuchet MS" w:hAnsi="Trebuchet MS"/>
        </w:rPr>
        <w:t>i</w:t>
      </w:r>
      <w:proofErr w:type="gramEnd"/>
      <w:r w:rsidRPr="00750AAC">
        <w:rPr>
          <w:rFonts w:ascii="Trebuchet MS" w:hAnsi="Trebuchet MS"/>
        </w:rPr>
        <w:t>)</w:t>
      </w:r>
      <w:r w:rsidRPr="00750AAC">
        <w:rPr>
          <w:rFonts w:ascii="Trebuchet MS" w:hAnsi="Trebuchet MS"/>
        </w:rPr>
        <w:tab/>
        <w:t xml:space="preserve">Rent payable MK1,520,000 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1440" w:right="-694" w:firstLine="720"/>
        <w:rPr>
          <w:rFonts w:ascii="Trebuchet MS" w:hAnsi="Trebuchet MS"/>
        </w:rPr>
      </w:pPr>
      <w:r w:rsidRPr="00750AAC">
        <w:rPr>
          <w:rFonts w:ascii="Trebuchet MS" w:hAnsi="Trebuchet MS"/>
        </w:rPr>
        <w:t>Amount of withholding tax 15% x 1,520,000 = K228, 000</w:t>
      </w:r>
      <w:r w:rsidRPr="00750AAC">
        <w:rPr>
          <w:rFonts w:ascii="Trebuchet MS" w:hAnsi="Trebuchet MS"/>
        </w:rPr>
        <w:tab/>
        <w:t xml:space="preserve">   </w:t>
      </w:r>
      <w:r w:rsidR="00A911C2" w:rsidRPr="00750AAC">
        <w:rPr>
          <w:rFonts w:ascii="Trebuchet MS" w:hAnsi="Trebuchet MS"/>
        </w:rPr>
        <w:t>1</w:t>
      </w:r>
    </w:p>
    <w:p w:rsidR="0032405E" w:rsidRPr="00750AAC" w:rsidRDefault="0032405E" w:rsidP="0032405E">
      <w:pPr>
        <w:ind w:left="216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No, it was not correctly operated as the tenant was supposed to deduct MK228</w:t>
      </w:r>
      <w:proofErr w:type="gramStart"/>
      <w:r w:rsidRPr="00750AAC">
        <w:rPr>
          <w:rFonts w:ascii="Trebuchet MS" w:hAnsi="Trebuchet MS"/>
        </w:rPr>
        <w:t>,000</w:t>
      </w:r>
      <w:proofErr w:type="gramEnd"/>
      <w:r w:rsidRPr="00750AAC">
        <w:rPr>
          <w:rFonts w:ascii="Trebuchet MS" w:hAnsi="Trebuchet MS"/>
        </w:rPr>
        <w:t xml:space="preserve"> but only withheld K136,000.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  <w:r w:rsidR="00A911C2" w:rsidRPr="00750AAC">
        <w:rPr>
          <w:rFonts w:ascii="Trebuchet MS" w:hAnsi="Trebuchet MS"/>
        </w:rPr>
        <w:t>1</w:t>
      </w:r>
    </w:p>
    <w:p w:rsidR="0032405E" w:rsidRPr="00750AAC" w:rsidRDefault="0032405E" w:rsidP="0032405E">
      <w:pPr>
        <w:ind w:left="2160" w:right="-694"/>
        <w:rPr>
          <w:rFonts w:ascii="Trebuchet MS" w:hAnsi="Trebuchet MS"/>
        </w:rPr>
      </w:pPr>
    </w:p>
    <w:p w:rsidR="0032405E" w:rsidRPr="00750AAC" w:rsidRDefault="0032405E" w:rsidP="0032405E">
      <w:pPr>
        <w:ind w:left="2160" w:right="-694"/>
        <w:rPr>
          <w:rFonts w:ascii="Trebuchet MS" w:hAnsi="Trebuchet MS"/>
        </w:rPr>
      </w:pPr>
      <w:r w:rsidRPr="00750AAC">
        <w:rPr>
          <w:rFonts w:ascii="Trebuchet MS" w:hAnsi="Trebuchet MS"/>
          <w:u w:val="single"/>
        </w:rPr>
        <w:t>Penalties</w:t>
      </w:r>
    </w:p>
    <w:p w:rsidR="0032405E" w:rsidRPr="00750AAC" w:rsidRDefault="0032405E" w:rsidP="0032405E">
      <w:pPr>
        <w:ind w:left="2160" w:right="-694"/>
        <w:rPr>
          <w:rFonts w:ascii="Trebuchet MS" w:hAnsi="Trebuchet MS"/>
        </w:rPr>
      </w:pPr>
    </w:p>
    <w:p w:rsidR="0032405E" w:rsidRPr="00750AAC" w:rsidRDefault="0032405E" w:rsidP="0032405E">
      <w:pPr>
        <w:ind w:left="216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There are penalties applicable to the tenant and not the landlord these are:</w:t>
      </w:r>
      <w:r w:rsidRPr="00750AAC">
        <w:rPr>
          <w:rFonts w:ascii="Trebuchet MS" w:hAnsi="Trebuchet MS"/>
        </w:rPr>
        <w:tab/>
      </w:r>
    </w:p>
    <w:p w:rsidR="0032405E" w:rsidRPr="00750AAC" w:rsidRDefault="0032405E" w:rsidP="0032405E">
      <w:pPr>
        <w:ind w:left="2880" w:right="-694" w:hanging="720"/>
        <w:rPr>
          <w:rFonts w:ascii="Trebuchet MS" w:hAnsi="Trebuchet MS"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  <w:t>Failure to deduct tax makes one personally liable to pay the tax which was not withheld;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</w:t>
      </w:r>
      <w:r w:rsidR="00A911C2" w:rsidRPr="00750AAC">
        <w:rPr>
          <w:rFonts w:ascii="Trebuchet MS" w:hAnsi="Trebuchet MS"/>
        </w:rPr>
        <w:t xml:space="preserve">         </w:t>
      </w:r>
      <w:r w:rsidRPr="00750AAC">
        <w:rPr>
          <w:rFonts w:ascii="Trebuchet MS" w:hAnsi="Trebuchet MS"/>
        </w:rPr>
        <w:t xml:space="preserve"> </w:t>
      </w:r>
      <w:r w:rsidR="00A911C2" w:rsidRPr="00750AAC">
        <w:rPr>
          <w:rFonts w:ascii="Trebuchet MS" w:hAnsi="Trebuchet MS" w:cs="Vrinda"/>
        </w:rPr>
        <w:t>½</w:t>
      </w:r>
    </w:p>
    <w:p w:rsidR="0032405E" w:rsidRPr="00750AAC" w:rsidRDefault="0032405E" w:rsidP="0032405E">
      <w:pPr>
        <w:ind w:left="2880" w:right="-694" w:hanging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 xml:space="preserve"> 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plus</w:t>
      </w:r>
      <w:proofErr w:type="gramEnd"/>
      <w:r w:rsidRPr="00750AAC">
        <w:rPr>
          <w:rFonts w:ascii="Trebuchet MS" w:hAnsi="Trebuchet MS"/>
        </w:rPr>
        <w:t xml:space="preserve"> 20% additional tax if paid late</w:t>
      </w:r>
      <w:r w:rsidRPr="00750AAC">
        <w:rPr>
          <w:rFonts w:ascii="Trebuchet MS" w:hAnsi="Trebuchet MS"/>
        </w:rPr>
        <w:tab/>
        <w:t xml:space="preserve">.   </w:t>
      </w:r>
      <w:r w:rsidRPr="00750AAC">
        <w:rPr>
          <w:rFonts w:ascii="Trebuchet MS" w:hAnsi="Trebuchet MS"/>
        </w:rPr>
        <w:tab/>
      </w:r>
      <w:r w:rsidR="00A911C2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 w:hanging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  <w:t xml:space="preserve">Failure to operate a withholding tax scheme makes one guilty of an offence punishable by a fine of K1, 000.              </w:t>
      </w:r>
      <w:r w:rsidR="00A911C2" w:rsidRPr="00750AAC">
        <w:rPr>
          <w:rFonts w:ascii="Trebuchet MS" w:hAnsi="Trebuchet MS"/>
        </w:rPr>
        <w:t>1</w:t>
      </w:r>
    </w:p>
    <w:p w:rsidR="0032405E" w:rsidRPr="00750AAC" w:rsidRDefault="0032405E" w:rsidP="0032405E">
      <w:pPr>
        <w:ind w:left="2880" w:right="-694" w:hanging="720"/>
        <w:jc w:val="right"/>
        <w:rPr>
          <w:rFonts w:ascii="Trebuchet MS" w:hAnsi="Trebuchet MS"/>
          <w:b/>
          <w:bCs/>
          <w:u w:val="single"/>
        </w:rPr>
      </w:pPr>
    </w:p>
    <w:p w:rsidR="0032405E" w:rsidRPr="00750AAC" w:rsidRDefault="0032405E" w:rsidP="0032405E">
      <w:pPr>
        <w:numPr>
          <w:ilvl w:val="0"/>
          <w:numId w:val="5"/>
        </w:numPr>
        <w:spacing w:after="0" w:line="240" w:lineRule="auto"/>
        <w:ind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Penalties for under deduction of PAYE are </w:t>
      </w:r>
    </w:p>
    <w:p w:rsidR="0032405E" w:rsidRPr="00750AAC" w:rsidRDefault="0032405E" w:rsidP="0032405E">
      <w:pPr>
        <w:ind w:left="1440" w:right="-694"/>
        <w:rPr>
          <w:rFonts w:ascii="Trebuchet MS" w:hAnsi="Trebuchet MS"/>
        </w:rPr>
      </w:pPr>
    </w:p>
    <w:p w:rsidR="0032405E" w:rsidRPr="00750AAC" w:rsidRDefault="0032405E" w:rsidP="0032405E">
      <w:pPr>
        <w:spacing w:line="360" w:lineRule="auto"/>
        <w:ind w:left="216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lastRenderedPageBreak/>
        <w:t>-</w:t>
      </w:r>
      <w:r w:rsidRPr="00750AAC">
        <w:rPr>
          <w:rFonts w:ascii="Trebuchet MS" w:hAnsi="Trebuchet MS"/>
        </w:rPr>
        <w:tab/>
        <w:t>20% of the tax payable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436DF8" w:rsidRPr="00750AAC">
        <w:rPr>
          <w:rFonts w:ascii="Trebuchet MS" w:hAnsi="Trebuchet MS"/>
        </w:rPr>
        <w:t xml:space="preserve">               </w:t>
      </w:r>
      <w:r w:rsidRPr="00750AAC">
        <w:rPr>
          <w:rFonts w:ascii="Trebuchet MS" w:hAnsi="Trebuchet MS"/>
        </w:rPr>
        <w:t xml:space="preserve">  </w:t>
      </w:r>
      <w:r w:rsidR="00436DF8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 xml:space="preserve">     </w:t>
      </w:r>
    </w:p>
    <w:p w:rsidR="0032405E" w:rsidRPr="00750AAC" w:rsidRDefault="0032405E" w:rsidP="0032405E">
      <w:pPr>
        <w:ind w:left="1440" w:right="-694" w:firstLine="720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</w:rPr>
        <w:t>-</w:t>
      </w:r>
      <w:r w:rsidRPr="00750AAC">
        <w:rPr>
          <w:rFonts w:ascii="Trebuchet MS" w:hAnsi="Trebuchet MS"/>
        </w:rPr>
        <w:tab/>
      </w:r>
      <w:proofErr w:type="gramStart"/>
      <w:r w:rsidRPr="00750AAC">
        <w:rPr>
          <w:rFonts w:ascii="Trebuchet MS" w:hAnsi="Trebuchet MS"/>
        </w:rPr>
        <w:t>and</w:t>
      </w:r>
      <w:proofErr w:type="gramEnd"/>
      <w:r w:rsidRPr="00750AAC">
        <w:rPr>
          <w:rFonts w:ascii="Trebuchet MS" w:hAnsi="Trebuchet MS"/>
        </w:rPr>
        <w:t xml:space="preserve"> further additional 5% per month or part thereof.</w:t>
      </w:r>
      <w:r w:rsidRPr="00750AAC">
        <w:rPr>
          <w:rFonts w:ascii="Trebuchet MS" w:hAnsi="Trebuchet MS"/>
        </w:rPr>
        <w:tab/>
        <w:t xml:space="preserve">   </w:t>
      </w:r>
      <w:r w:rsidR="00436DF8" w:rsidRPr="00750AAC">
        <w:rPr>
          <w:rFonts w:ascii="Trebuchet MS" w:hAnsi="Trebuchet MS" w:cs="Vrinda"/>
        </w:rPr>
        <w:t>½</w:t>
      </w:r>
    </w:p>
    <w:p w:rsidR="0032405E" w:rsidRPr="00750AAC" w:rsidRDefault="0032405E" w:rsidP="0032405E">
      <w:pPr>
        <w:ind w:left="2880" w:right="-694"/>
        <w:rPr>
          <w:rFonts w:ascii="Trebuchet MS" w:hAnsi="Trebuchet MS"/>
          <w:b/>
          <w:bCs/>
        </w:rPr>
      </w:pPr>
    </w:p>
    <w:p w:rsidR="0032405E" w:rsidRPr="00750AAC" w:rsidRDefault="0032405E" w:rsidP="0032405E">
      <w:pPr>
        <w:numPr>
          <w:ilvl w:val="0"/>
          <w:numId w:val="5"/>
        </w:numPr>
        <w:spacing w:after="0" w:line="240" w:lineRule="auto"/>
        <w:ind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Income tax computation</w:t>
      </w:r>
    </w:p>
    <w:p w:rsidR="0032405E" w:rsidRPr="00750AAC" w:rsidRDefault="0032405E" w:rsidP="0032405E">
      <w:pPr>
        <w:ind w:left="432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 xml:space="preserve">       K’000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Rent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007C3F">
        <w:rPr>
          <w:rFonts w:ascii="Trebuchet MS" w:hAnsi="Trebuchet MS"/>
        </w:rPr>
        <w:t xml:space="preserve">   </w:t>
      </w:r>
      <w:r w:rsidRPr="00750AAC">
        <w:rPr>
          <w:rFonts w:ascii="Trebuchet MS" w:hAnsi="Trebuchet MS"/>
        </w:rPr>
        <w:t xml:space="preserve">  </w:t>
      </w:r>
      <w:r w:rsidR="00436DF8" w:rsidRPr="00750AAC">
        <w:rPr>
          <w:rFonts w:ascii="Trebuchet MS" w:hAnsi="Trebuchet MS"/>
        </w:rPr>
        <w:t>1,520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2B16F7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Salary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007C3F">
        <w:rPr>
          <w:rFonts w:ascii="Trebuchet MS" w:hAnsi="Trebuchet MS"/>
        </w:rPr>
        <w:t xml:space="preserve">   </w:t>
      </w:r>
      <w:r w:rsidR="00436DF8" w:rsidRPr="00750AAC">
        <w:rPr>
          <w:rFonts w:ascii="Trebuchet MS" w:hAnsi="Trebuchet MS"/>
          <w:u w:val="single"/>
        </w:rPr>
        <w:t xml:space="preserve"> 11,500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2B16F7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ab/>
      </w:r>
      <w:r w:rsidR="00007C3F">
        <w:rPr>
          <w:rFonts w:ascii="Trebuchet MS" w:hAnsi="Trebuchet MS"/>
        </w:rPr>
        <w:t xml:space="preserve">          </w:t>
      </w:r>
      <w:r w:rsidRPr="00750AAC">
        <w:rPr>
          <w:rFonts w:ascii="Trebuchet MS" w:hAnsi="Trebuchet MS"/>
        </w:rPr>
        <w:tab/>
        <w:t xml:space="preserve"> 1</w:t>
      </w:r>
      <w:r w:rsidR="00436DF8" w:rsidRPr="00750AAC">
        <w:rPr>
          <w:rFonts w:ascii="Trebuchet MS" w:hAnsi="Trebuchet MS"/>
        </w:rPr>
        <w:t>3,020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</w:p>
    <w:p w:rsidR="0032405E" w:rsidRPr="00750AAC" w:rsidRDefault="00436DF8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Less Rates</w:t>
      </w:r>
      <w:r w:rsidRPr="00750AAC">
        <w:rPr>
          <w:rFonts w:ascii="Trebuchet MS" w:hAnsi="Trebuchet MS"/>
        </w:rPr>
        <w:tab/>
        <w:t xml:space="preserve">     18.4</w:t>
      </w:r>
      <w:r w:rsidR="0032405E" w:rsidRPr="00750AAC">
        <w:rPr>
          <w:rFonts w:ascii="Trebuchet MS" w:hAnsi="Trebuchet MS"/>
        </w:rPr>
        <w:t xml:space="preserve"> </w:t>
      </w:r>
      <w:r w:rsidR="0032405E" w:rsidRPr="00750AAC">
        <w:rPr>
          <w:rFonts w:ascii="Trebuchet MS" w:hAnsi="Trebuchet MS"/>
        </w:rPr>
        <w:tab/>
      </w:r>
      <w:r w:rsidR="0032405E" w:rsidRPr="00750AAC">
        <w:rPr>
          <w:rFonts w:ascii="Trebuchet MS" w:hAnsi="Trebuchet MS"/>
        </w:rPr>
        <w:tab/>
      </w:r>
      <w:r w:rsidR="002B16F7" w:rsidRPr="00750AAC">
        <w:rPr>
          <w:rFonts w:ascii="Trebuchet MS" w:hAnsi="Trebuchet MS" w:cs="Vrinda"/>
        </w:rPr>
        <w:t>½</w:t>
      </w:r>
      <w:r w:rsidR="0032405E" w:rsidRPr="00750AAC">
        <w:rPr>
          <w:rFonts w:ascii="Trebuchet MS" w:hAnsi="Trebuchet MS"/>
        </w:rPr>
        <w:tab/>
      </w:r>
      <w:r w:rsidR="0032405E"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Subscription</w:t>
      </w:r>
      <w:r w:rsidRPr="00750AAC">
        <w:rPr>
          <w:rFonts w:ascii="Trebuchet MS" w:hAnsi="Trebuchet MS"/>
        </w:rPr>
        <w:tab/>
        <w:t xml:space="preserve"> </w:t>
      </w:r>
      <w:r w:rsidR="00436DF8" w:rsidRPr="00750AAC">
        <w:rPr>
          <w:rFonts w:ascii="Trebuchet MS" w:hAnsi="Trebuchet MS"/>
          <w:u w:val="single"/>
        </w:rPr>
        <w:t xml:space="preserve">     175</w:t>
      </w:r>
      <w:r w:rsidRPr="00750AAC">
        <w:rPr>
          <w:rFonts w:ascii="Trebuchet MS" w:hAnsi="Trebuchet MS"/>
        </w:rPr>
        <w:t xml:space="preserve"> 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2B16F7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436DF8" w:rsidRPr="00750AAC">
        <w:rPr>
          <w:rFonts w:ascii="Trebuchet MS" w:hAnsi="Trebuchet MS"/>
        </w:rPr>
        <w:t>12,826.6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  <w:u w:val="single"/>
        </w:rPr>
        <w:t>Tax Payable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1</w:t>
      </w:r>
      <w:r w:rsidRPr="00750AAC">
        <w:rPr>
          <w:rFonts w:ascii="Trebuchet MS" w:hAnsi="Trebuchet MS"/>
          <w:vertAlign w:val="superscript"/>
        </w:rPr>
        <w:t>st</w:t>
      </w:r>
      <w:r w:rsidR="00436DF8" w:rsidRPr="00750AAC">
        <w:rPr>
          <w:rFonts w:ascii="Trebuchet MS" w:hAnsi="Trebuchet MS"/>
        </w:rPr>
        <w:t xml:space="preserve"> </w:t>
      </w:r>
      <w:r w:rsidR="00436DF8" w:rsidRPr="00750AAC">
        <w:rPr>
          <w:rFonts w:ascii="Trebuchet MS" w:hAnsi="Trebuchet MS"/>
        </w:rPr>
        <w:tab/>
        <w:t xml:space="preserve">     240</w:t>
      </w:r>
      <w:r w:rsidRPr="00750AAC">
        <w:rPr>
          <w:rFonts w:ascii="Trebuchet MS" w:hAnsi="Trebuchet MS"/>
        </w:rPr>
        <w:t>,000 @ 0%</w:t>
      </w:r>
      <w:r w:rsidRPr="00750AAC">
        <w:rPr>
          <w:rFonts w:ascii="Trebuchet MS" w:hAnsi="Trebuchet MS"/>
        </w:rPr>
        <w:tab/>
        <w:t>=</w:t>
      </w:r>
      <w:r w:rsidRPr="00750AAC">
        <w:rPr>
          <w:rFonts w:ascii="Trebuchet MS" w:hAnsi="Trebuchet MS"/>
        </w:rPr>
        <w:tab/>
        <w:t xml:space="preserve">           0 </w:t>
      </w:r>
      <w:r w:rsidRPr="00750AAC">
        <w:rPr>
          <w:rFonts w:ascii="Trebuchet MS" w:hAnsi="Trebuchet MS"/>
        </w:rPr>
        <w:tab/>
        <w:t xml:space="preserve">  </w:t>
      </w:r>
      <w:r w:rsidR="002B16F7" w:rsidRPr="00750AAC">
        <w:rPr>
          <w:rFonts w:ascii="Trebuchet MS" w:hAnsi="Trebuchet MS"/>
        </w:rPr>
        <w:t xml:space="preserve">  </w:t>
      </w:r>
      <w:r w:rsidRPr="00750AAC">
        <w:rPr>
          <w:rFonts w:ascii="Trebuchet MS" w:hAnsi="Trebuchet MS"/>
        </w:rPr>
        <w:t xml:space="preserve">  </w:t>
      </w:r>
      <w:r w:rsidR="002B16F7" w:rsidRPr="00750AAC">
        <w:rPr>
          <w:rFonts w:ascii="Trebuchet MS" w:hAnsi="Trebuchet MS" w:cs="Vrinda"/>
        </w:rPr>
        <w:t>½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Next</w:t>
      </w:r>
      <w:r w:rsidRPr="00750AAC">
        <w:rPr>
          <w:rFonts w:ascii="Trebuchet MS" w:hAnsi="Trebuchet MS"/>
        </w:rPr>
        <w:tab/>
        <w:t xml:space="preserve">     </w:t>
      </w:r>
      <w:r w:rsidR="00436DF8" w:rsidRPr="00750AAC">
        <w:rPr>
          <w:rFonts w:ascii="Trebuchet MS" w:hAnsi="Trebuchet MS"/>
        </w:rPr>
        <w:t xml:space="preserve">  60,000 @ 15%</w:t>
      </w:r>
      <w:r w:rsidR="00436DF8" w:rsidRPr="00750AAC">
        <w:rPr>
          <w:rFonts w:ascii="Trebuchet MS" w:hAnsi="Trebuchet MS"/>
        </w:rPr>
        <w:tab/>
        <w:t>=</w:t>
      </w:r>
      <w:r w:rsidR="00436DF8" w:rsidRPr="00750AAC">
        <w:rPr>
          <w:rFonts w:ascii="Trebuchet MS" w:hAnsi="Trebuchet MS"/>
        </w:rPr>
        <w:tab/>
        <w:t xml:space="preserve">    9,0</w:t>
      </w:r>
      <w:r w:rsidRPr="00750AAC">
        <w:rPr>
          <w:rFonts w:ascii="Trebuchet MS" w:hAnsi="Trebuchet MS"/>
        </w:rPr>
        <w:t xml:space="preserve">00   </w:t>
      </w:r>
      <w:r w:rsidR="002B16F7" w:rsidRPr="00750AAC">
        <w:rPr>
          <w:rFonts w:ascii="Trebuchet MS" w:hAnsi="Trebuchet MS"/>
        </w:rPr>
        <w:t xml:space="preserve">   </w:t>
      </w:r>
      <w:r w:rsidR="002B16F7" w:rsidRPr="00750AAC">
        <w:rPr>
          <w:rFonts w:ascii="Trebuchet MS" w:hAnsi="Trebuchet MS" w:cs="Vrinda"/>
        </w:rPr>
        <w:t>½</w:t>
      </w:r>
      <w:r w:rsidRPr="00750AAC">
        <w:rPr>
          <w:rFonts w:ascii="Trebuchet MS" w:hAnsi="Trebuchet MS"/>
        </w:rPr>
        <w:tab/>
        <w:t xml:space="preserve">    </w:t>
      </w:r>
    </w:p>
    <w:p w:rsidR="0032405E" w:rsidRPr="00750AAC" w:rsidRDefault="00436DF8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>Balance 12,52</w:t>
      </w:r>
      <w:r w:rsidR="0032405E" w:rsidRPr="00750AAC">
        <w:rPr>
          <w:rFonts w:ascii="Trebuchet MS" w:hAnsi="Trebuchet MS"/>
        </w:rPr>
        <w:t>6</w:t>
      </w:r>
      <w:r w:rsidRPr="00750AAC">
        <w:rPr>
          <w:rFonts w:ascii="Trebuchet MS" w:hAnsi="Trebuchet MS"/>
        </w:rPr>
        <w:t>,600</w:t>
      </w:r>
      <w:r w:rsidR="0032405E" w:rsidRPr="00750AAC">
        <w:rPr>
          <w:rFonts w:ascii="Trebuchet MS" w:hAnsi="Trebuchet MS"/>
        </w:rPr>
        <w:t xml:space="preserve"> </w:t>
      </w:r>
      <w:proofErr w:type="gramStart"/>
      <w:r w:rsidR="0032405E" w:rsidRPr="00750AAC">
        <w:rPr>
          <w:rFonts w:ascii="Trebuchet MS" w:hAnsi="Trebuchet MS"/>
        </w:rPr>
        <w:t>@  30</w:t>
      </w:r>
      <w:proofErr w:type="gramEnd"/>
      <w:r w:rsidR="0032405E" w:rsidRPr="00750AAC">
        <w:rPr>
          <w:rFonts w:ascii="Trebuchet MS" w:hAnsi="Trebuchet MS"/>
        </w:rPr>
        <w:t>%</w:t>
      </w:r>
      <w:r w:rsidR="0032405E" w:rsidRPr="00750AAC">
        <w:rPr>
          <w:rFonts w:ascii="Trebuchet MS" w:hAnsi="Trebuchet MS"/>
        </w:rPr>
        <w:tab/>
        <w:t>=</w:t>
      </w:r>
      <w:r w:rsidR="0032405E" w:rsidRPr="00750AAC">
        <w:rPr>
          <w:rFonts w:ascii="Trebuchet MS" w:hAnsi="Trebuchet MS"/>
        </w:rPr>
        <w:tab/>
      </w:r>
      <w:r w:rsidRPr="00750AAC">
        <w:rPr>
          <w:rFonts w:ascii="Trebuchet MS" w:hAnsi="Trebuchet MS"/>
          <w:u w:val="single"/>
        </w:rPr>
        <w:t>3,757,980</w:t>
      </w:r>
      <w:r w:rsidR="0032405E" w:rsidRPr="00750AAC">
        <w:rPr>
          <w:rFonts w:ascii="Trebuchet MS" w:hAnsi="Trebuchet MS"/>
        </w:rPr>
        <w:t xml:space="preserve"> </w:t>
      </w:r>
      <w:r w:rsidR="002B16F7" w:rsidRPr="00750AAC">
        <w:rPr>
          <w:rFonts w:ascii="Trebuchet MS" w:hAnsi="Trebuchet MS"/>
        </w:rPr>
        <w:t xml:space="preserve"> </w:t>
      </w:r>
      <w:r w:rsidR="002B16F7" w:rsidRPr="00750AAC">
        <w:rPr>
          <w:rFonts w:ascii="Trebuchet MS" w:hAnsi="Trebuchet MS" w:cs="Vrinda"/>
        </w:rPr>
        <w:t>½</w:t>
      </w:r>
      <w:r w:rsidR="0032405E" w:rsidRPr="00750AAC">
        <w:rPr>
          <w:rFonts w:ascii="Trebuchet MS" w:hAnsi="Trebuchet MS"/>
        </w:rPr>
        <w:tab/>
        <w:t xml:space="preserve">    </w:t>
      </w:r>
    </w:p>
    <w:p w:rsidR="0032405E" w:rsidRPr="00750AAC" w:rsidRDefault="0032405E" w:rsidP="0032405E">
      <w:pPr>
        <w:ind w:left="2880" w:right="-694"/>
        <w:rPr>
          <w:rFonts w:ascii="Trebuchet MS" w:hAnsi="Trebuchet MS"/>
        </w:rPr>
      </w:pP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Pr="00750AAC">
        <w:rPr>
          <w:rFonts w:ascii="Trebuchet MS" w:hAnsi="Trebuchet MS"/>
        </w:rPr>
        <w:tab/>
      </w:r>
      <w:r w:rsidR="00436DF8" w:rsidRPr="00750AAC">
        <w:rPr>
          <w:rFonts w:ascii="Trebuchet MS" w:hAnsi="Trebuchet MS"/>
          <w:u w:val="single"/>
        </w:rPr>
        <w:t>3,766,980</w:t>
      </w:r>
    </w:p>
    <w:p w:rsidR="0032405E" w:rsidRPr="00750AAC" w:rsidRDefault="0032405E" w:rsidP="0032405E">
      <w:pPr>
        <w:ind w:right="-694"/>
        <w:rPr>
          <w:rFonts w:ascii="Trebuchet MS" w:hAnsi="Trebuchet MS"/>
        </w:rPr>
      </w:pPr>
    </w:p>
    <w:tbl>
      <w:tblPr>
        <w:tblW w:w="6841" w:type="dxa"/>
        <w:tblInd w:w="2268" w:type="dxa"/>
        <w:tblLook w:val="04A0" w:firstRow="1" w:lastRow="0" w:firstColumn="1" w:lastColumn="0" w:noHBand="0" w:noVBand="1"/>
      </w:tblPr>
      <w:tblGrid>
        <w:gridCol w:w="2700"/>
        <w:gridCol w:w="1440"/>
        <w:gridCol w:w="1530"/>
        <w:gridCol w:w="1171"/>
      </w:tblGrid>
      <w:tr w:rsidR="0032405E" w:rsidRPr="00750AAC" w:rsidTr="00755415">
        <w:tc>
          <w:tcPr>
            <w:tcW w:w="2700" w:type="dxa"/>
          </w:tcPr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Tax payable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Less :   withholding tax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 xml:space="preserve">        :   PAYE tax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Net tax payable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Tax on estimated assessment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Tax over-estimated</w:t>
            </w:r>
          </w:p>
        </w:tc>
        <w:tc>
          <w:tcPr>
            <w:tcW w:w="1440" w:type="dxa"/>
          </w:tcPr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 xml:space="preserve">   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</w:p>
          <w:p w:rsidR="0032405E" w:rsidRPr="00750AAC" w:rsidRDefault="00436DF8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 xml:space="preserve">     136,000</w:t>
            </w:r>
          </w:p>
          <w:p w:rsidR="0032405E" w:rsidRPr="00750AAC" w:rsidRDefault="0032405E" w:rsidP="00755415">
            <w:pPr>
              <w:ind w:right="-694"/>
              <w:rPr>
                <w:rFonts w:ascii="Trebuchet MS" w:hAnsi="Trebuchet MS"/>
                <w:u w:val="single"/>
              </w:rPr>
            </w:pPr>
            <w:r w:rsidRPr="00750AAC">
              <w:rPr>
                <w:rFonts w:ascii="Trebuchet MS" w:hAnsi="Trebuchet MS"/>
              </w:rPr>
              <w:t xml:space="preserve">   </w:t>
            </w:r>
            <w:r w:rsidR="00436DF8" w:rsidRPr="00750AAC">
              <w:rPr>
                <w:rFonts w:ascii="Trebuchet MS" w:hAnsi="Trebuchet MS"/>
                <w:u w:val="single"/>
              </w:rPr>
              <w:t>3,351</w:t>
            </w:r>
            <w:r w:rsidRPr="00750AAC">
              <w:rPr>
                <w:rFonts w:ascii="Trebuchet MS" w:hAnsi="Trebuchet MS"/>
                <w:u w:val="single"/>
              </w:rPr>
              <w:t>,000</w:t>
            </w:r>
            <w:r w:rsidR="002B16F7" w:rsidRPr="00750AAC">
              <w:rPr>
                <w:rFonts w:ascii="Trebuchet MS" w:hAnsi="Trebuchet MS"/>
                <w:u w:val="single"/>
              </w:rPr>
              <w:t xml:space="preserve"> </w:t>
            </w:r>
            <w:r w:rsidR="002B16F7" w:rsidRPr="00750AAC">
              <w:rPr>
                <w:rFonts w:ascii="Trebuchet MS" w:hAnsi="Trebuchet MS" w:cs="Vrinda"/>
                <w:u w:val="single"/>
              </w:rPr>
              <w:t>½</w:t>
            </w:r>
          </w:p>
        </w:tc>
        <w:tc>
          <w:tcPr>
            <w:tcW w:w="1530" w:type="dxa"/>
          </w:tcPr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 xml:space="preserve">       </w:t>
            </w:r>
          </w:p>
          <w:p w:rsidR="0032405E" w:rsidRPr="00750AAC" w:rsidRDefault="00436DF8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3,766,980</w:t>
            </w:r>
          </w:p>
          <w:p w:rsidR="0032405E" w:rsidRPr="00750AAC" w:rsidRDefault="002B16F7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 xml:space="preserve">                  </w:t>
            </w:r>
            <w:r w:rsidRPr="00750AAC">
              <w:rPr>
                <w:rFonts w:ascii="Trebuchet MS" w:hAnsi="Trebuchet MS" w:cs="Vrinda"/>
              </w:rPr>
              <w:t>½</w:t>
            </w:r>
            <w:r w:rsidRPr="00750AAC">
              <w:rPr>
                <w:rFonts w:ascii="Trebuchet MS" w:hAnsi="Trebuchet MS"/>
              </w:rPr>
              <w:t xml:space="preserve">  </w:t>
            </w:r>
          </w:p>
          <w:p w:rsidR="0032405E" w:rsidRPr="00750AAC" w:rsidRDefault="00436DF8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  <w:u w:val="single"/>
              </w:rPr>
              <w:t>3,487,000</w:t>
            </w:r>
          </w:p>
          <w:p w:rsidR="0032405E" w:rsidRPr="00750AAC" w:rsidRDefault="00436DF8" w:rsidP="00755415">
            <w:pPr>
              <w:ind w:right="-694"/>
              <w:rPr>
                <w:rFonts w:ascii="Trebuchet MS" w:hAnsi="Trebuchet MS"/>
              </w:rPr>
            </w:pPr>
            <w:r w:rsidRPr="00750AAC">
              <w:rPr>
                <w:rFonts w:ascii="Trebuchet MS" w:hAnsi="Trebuchet MS"/>
              </w:rPr>
              <w:t>279,980</w:t>
            </w:r>
            <w:r w:rsidR="002B16F7" w:rsidRPr="00750AAC">
              <w:rPr>
                <w:rFonts w:ascii="Trebuchet MS" w:hAnsi="Trebuchet MS"/>
              </w:rPr>
              <w:t xml:space="preserve"> </w:t>
            </w:r>
            <w:r w:rsidR="002B16F7" w:rsidRPr="00750AAC">
              <w:rPr>
                <w:rFonts w:ascii="Trebuchet MS" w:hAnsi="Trebuchet MS" w:cs="Vrinda"/>
              </w:rPr>
              <w:t>½</w:t>
            </w:r>
          </w:p>
          <w:p w:rsidR="0032405E" w:rsidRPr="00750AAC" w:rsidRDefault="00436DF8" w:rsidP="00755415">
            <w:pPr>
              <w:ind w:right="-694"/>
              <w:rPr>
                <w:rFonts w:ascii="Trebuchet MS" w:hAnsi="Trebuchet MS"/>
                <w:u w:val="single"/>
              </w:rPr>
            </w:pPr>
            <w:r w:rsidRPr="00750AAC">
              <w:rPr>
                <w:rFonts w:ascii="Trebuchet MS" w:hAnsi="Trebuchet MS"/>
                <w:u w:val="single"/>
              </w:rPr>
              <w:t>875,50</w:t>
            </w:r>
            <w:r w:rsidR="0032405E" w:rsidRPr="00750AAC">
              <w:rPr>
                <w:rFonts w:ascii="Trebuchet MS" w:hAnsi="Trebuchet MS"/>
                <w:u w:val="single"/>
              </w:rPr>
              <w:t>0</w:t>
            </w:r>
            <w:r w:rsidR="002B16F7" w:rsidRPr="00750AAC">
              <w:rPr>
                <w:rFonts w:ascii="Trebuchet MS" w:hAnsi="Trebuchet MS"/>
                <w:u w:val="single"/>
              </w:rPr>
              <w:t xml:space="preserve"> </w:t>
            </w:r>
            <w:r w:rsidR="002B16F7" w:rsidRPr="00750AAC">
              <w:rPr>
                <w:rFonts w:ascii="Trebuchet MS" w:hAnsi="Trebuchet MS" w:cs="Vrinda"/>
                <w:u w:val="single"/>
              </w:rPr>
              <w:t>½</w:t>
            </w:r>
          </w:p>
          <w:p w:rsidR="0032405E" w:rsidRPr="00750AAC" w:rsidRDefault="00436DF8" w:rsidP="00436DF8">
            <w:pPr>
              <w:ind w:right="-694"/>
              <w:rPr>
                <w:rFonts w:ascii="Trebuchet MS" w:hAnsi="Trebuchet MS"/>
                <w:u w:val="double"/>
              </w:rPr>
            </w:pPr>
            <w:r w:rsidRPr="00750AAC">
              <w:rPr>
                <w:rFonts w:ascii="Trebuchet MS" w:hAnsi="Trebuchet MS"/>
                <w:u w:val="double"/>
              </w:rPr>
              <w:t>595,520</w:t>
            </w:r>
            <w:r w:rsidR="002B16F7" w:rsidRPr="00750AAC">
              <w:rPr>
                <w:rFonts w:ascii="Trebuchet MS" w:hAnsi="Trebuchet MS"/>
                <w:u w:val="double"/>
              </w:rPr>
              <w:t xml:space="preserve">  </w:t>
            </w:r>
            <w:r w:rsidR="002B16F7" w:rsidRPr="00750AAC">
              <w:rPr>
                <w:rFonts w:ascii="Trebuchet MS" w:hAnsi="Trebuchet MS" w:cs="Vrinda"/>
                <w:u w:val="double"/>
              </w:rPr>
              <w:t>½</w:t>
            </w:r>
          </w:p>
        </w:tc>
        <w:tc>
          <w:tcPr>
            <w:tcW w:w="1171" w:type="dxa"/>
          </w:tcPr>
          <w:p w:rsidR="0032405E" w:rsidRPr="00750AAC" w:rsidRDefault="0032405E" w:rsidP="00755415">
            <w:pPr>
              <w:ind w:right="-694"/>
              <w:rPr>
                <w:rFonts w:ascii="Trebuchet MS" w:hAnsi="Trebuchet MS"/>
              </w:rPr>
            </w:pPr>
          </w:p>
          <w:p w:rsidR="0032405E" w:rsidRPr="00750AAC" w:rsidRDefault="0032405E" w:rsidP="00755415">
            <w:pPr>
              <w:spacing w:line="360" w:lineRule="auto"/>
              <w:ind w:right="-694"/>
              <w:rPr>
                <w:rFonts w:ascii="Trebuchet MS" w:hAnsi="Trebuchet MS"/>
                <w:b/>
              </w:rPr>
            </w:pPr>
          </w:p>
        </w:tc>
      </w:tr>
    </w:tbl>
    <w:p w:rsidR="0032405E" w:rsidRPr="00750AAC" w:rsidRDefault="0032405E" w:rsidP="0032405E">
      <w:pPr>
        <w:ind w:right="-694"/>
        <w:jc w:val="both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="002B16F7" w:rsidRPr="00750AAC">
        <w:rPr>
          <w:rFonts w:ascii="Trebuchet MS" w:hAnsi="Trebuchet MS"/>
          <w:b/>
          <w:bCs/>
        </w:rPr>
        <w:tab/>
      </w:r>
      <w:r w:rsidR="002B16F7" w:rsidRPr="00750AAC">
        <w:rPr>
          <w:rFonts w:ascii="Trebuchet MS" w:hAnsi="Trebuchet MS"/>
          <w:b/>
          <w:bCs/>
        </w:rPr>
        <w:tab/>
      </w:r>
      <w:r w:rsidR="002B16F7" w:rsidRPr="00750AAC">
        <w:rPr>
          <w:rFonts w:ascii="Trebuchet MS" w:hAnsi="Trebuchet MS"/>
          <w:b/>
          <w:bCs/>
        </w:rPr>
        <w:tab/>
      </w:r>
      <w:r w:rsidR="002B16F7" w:rsidRPr="00750AAC">
        <w:rPr>
          <w:rFonts w:ascii="Trebuchet MS" w:hAnsi="Trebuchet MS"/>
          <w:b/>
          <w:bCs/>
        </w:rPr>
        <w:tab/>
        <w:t>6 Marks</w:t>
      </w:r>
    </w:p>
    <w:p w:rsidR="002B16F7" w:rsidRPr="00750AAC" w:rsidRDefault="002B16F7" w:rsidP="0032405E">
      <w:pPr>
        <w:ind w:right="-694"/>
        <w:jc w:val="both"/>
        <w:rPr>
          <w:rFonts w:ascii="Trebuchet MS" w:hAnsi="Trebuchet MS"/>
          <w:b/>
          <w:bCs/>
        </w:rPr>
      </w:pPr>
      <w:r w:rsidRPr="00750AAC">
        <w:rPr>
          <w:rFonts w:ascii="Trebuchet MS" w:hAnsi="Trebuchet MS"/>
          <w:b/>
          <w:bCs/>
        </w:rPr>
        <w:lastRenderedPageBreak/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</w:r>
      <w:r w:rsidRPr="00750AAC">
        <w:rPr>
          <w:rFonts w:ascii="Trebuchet MS" w:hAnsi="Trebuchet MS"/>
          <w:b/>
          <w:bCs/>
        </w:rPr>
        <w:tab/>
        <w:t>Total 15 marks</w:t>
      </w:r>
    </w:p>
    <w:p w:rsidR="00C10CC2" w:rsidRPr="00FF4791" w:rsidRDefault="00C10CC2" w:rsidP="0032405E">
      <w:pPr>
        <w:ind w:right="-694"/>
        <w:jc w:val="both"/>
        <w:rPr>
          <w:b/>
          <w:bCs/>
          <w:sz w:val="36"/>
          <w:szCs w:val="36"/>
        </w:rPr>
      </w:pPr>
    </w:p>
    <w:p w:rsidR="00910AD6" w:rsidRDefault="00C10CC2" w:rsidP="0032405E">
      <w:pPr>
        <w:ind w:right="-694"/>
        <w:jc w:val="both"/>
        <w:rPr>
          <w:b/>
          <w:sz w:val="40"/>
          <w:szCs w:val="40"/>
        </w:rPr>
      </w:pPr>
      <w:r w:rsidRPr="00C10CC2">
        <w:rPr>
          <w:b/>
          <w:sz w:val="40"/>
          <w:szCs w:val="40"/>
        </w:rPr>
        <w:t>SECTION B</w:t>
      </w:r>
    </w:p>
    <w:p w:rsidR="00C10CC2" w:rsidRDefault="00C10CC2" w:rsidP="0032405E">
      <w:pPr>
        <w:ind w:right="-694"/>
        <w:jc w:val="both"/>
        <w:rPr>
          <w:sz w:val="40"/>
          <w:szCs w:val="40"/>
        </w:rPr>
      </w:pPr>
      <w:r w:rsidRPr="00C10CC2">
        <w:rPr>
          <w:sz w:val="40"/>
          <w:szCs w:val="40"/>
        </w:rPr>
        <w:t xml:space="preserve">QUESTION </w:t>
      </w:r>
      <w:r w:rsidR="004B7C00">
        <w:rPr>
          <w:sz w:val="40"/>
          <w:szCs w:val="40"/>
        </w:rPr>
        <w:t>5</w:t>
      </w:r>
    </w:p>
    <w:p w:rsidR="00416782" w:rsidRPr="00137456" w:rsidRDefault="00910585" w:rsidP="0091058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Staff housing means any dwelling house erected for occupation by an employee engaged in the business or farming operations of a taxpayer who is a manufacturer or a farmer</w:t>
      </w:r>
      <w:r w:rsidR="00416782" w:rsidRPr="00137456">
        <w:rPr>
          <w:rFonts w:asciiTheme="minorHAnsi" w:hAnsiTheme="minorHAnsi"/>
        </w:rPr>
        <w:t>.</w:t>
      </w:r>
    </w:p>
    <w:p w:rsidR="00910585" w:rsidRPr="00137456" w:rsidRDefault="00910585" w:rsidP="00416782">
      <w:pPr>
        <w:spacing w:after="0" w:line="240" w:lineRule="auto"/>
        <w:ind w:left="7200" w:firstLine="720"/>
        <w:jc w:val="both"/>
      </w:pPr>
      <w:r w:rsidRPr="00137456">
        <w:t xml:space="preserve"> </w:t>
      </w:r>
      <w:r w:rsidR="00416782" w:rsidRPr="00137456">
        <w:rPr>
          <w:b/>
        </w:rPr>
        <w:t>(</w:t>
      </w:r>
      <w:r w:rsidRPr="00137456">
        <w:rPr>
          <w:b/>
        </w:rPr>
        <w:t>2 Marks</w:t>
      </w:r>
      <w:r w:rsidR="00416782" w:rsidRPr="00137456">
        <w:rPr>
          <w:b/>
        </w:rPr>
        <w:t>)</w:t>
      </w:r>
    </w:p>
    <w:p w:rsidR="00910585" w:rsidRPr="00137456" w:rsidRDefault="00910585" w:rsidP="0091058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Staff housing must be occupied by</w:t>
      </w:r>
    </w:p>
    <w:p w:rsidR="00910585" w:rsidRPr="00137456" w:rsidRDefault="00910585" w:rsidP="0091058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 xml:space="preserve">A full time employee </w:t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  <w:t>(</w:t>
      </w:r>
      <w:r w:rsidRPr="00137456">
        <w:rPr>
          <w:rFonts w:asciiTheme="minorHAnsi" w:hAnsiTheme="minorHAnsi"/>
          <w:b/>
        </w:rPr>
        <w:t>1 Mark</w:t>
      </w:r>
      <w:r w:rsidR="00416782" w:rsidRPr="00137456">
        <w:rPr>
          <w:rFonts w:asciiTheme="minorHAnsi" w:hAnsiTheme="minorHAnsi"/>
          <w:b/>
        </w:rPr>
        <w:t>)</w:t>
      </w:r>
    </w:p>
    <w:p w:rsidR="00910585" w:rsidRPr="00137456" w:rsidRDefault="00910585" w:rsidP="0091058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Somebody who is not able to directly or indirectly control more than 5% of the voting rights attaching to all classes of shares of the company</w:t>
      </w:r>
      <w:r w:rsidR="00416782" w:rsidRPr="00137456">
        <w:rPr>
          <w:rFonts w:asciiTheme="minorHAnsi" w:hAnsiTheme="minorHAnsi"/>
        </w:rPr>
        <w:t xml:space="preserve">            </w:t>
      </w:r>
      <w:r w:rsidRPr="00137456">
        <w:rPr>
          <w:rFonts w:asciiTheme="minorHAnsi" w:hAnsiTheme="minorHAnsi"/>
        </w:rPr>
        <w:t xml:space="preserve"> </w:t>
      </w:r>
      <w:r w:rsidR="00416782" w:rsidRPr="00137456">
        <w:rPr>
          <w:rFonts w:asciiTheme="minorHAnsi" w:hAnsiTheme="minorHAnsi"/>
        </w:rPr>
        <w:t>(</w:t>
      </w:r>
      <w:r w:rsidRPr="00137456">
        <w:rPr>
          <w:rFonts w:asciiTheme="minorHAnsi" w:hAnsiTheme="minorHAnsi"/>
          <w:b/>
        </w:rPr>
        <w:t>1 Mark</w:t>
      </w:r>
      <w:r w:rsidR="00416782" w:rsidRPr="00137456">
        <w:rPr>
          <w:rFonts w:asciiTheme="minorHAnsi" w:hAnsiTheme="minorHAnsi"/>
          <w:b/>
        </w:rPr>
        <w:t>)</w:t>
      </w:r>
    </w:p>
    <w:p w:rsidR="00910585" w:rsidRPr="00137456" w:rsidRDefault="00910585" w:rsidP="0091058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 xml:space="preserve">Expenditure incurred in connection with erecting a fence which will be used in the carrying on of farming operations </w:t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  <w:b/>
        </w:rPr>
        <w:t>(</w:t>
      </w:r>
      <w:r w:rsidRPr="00137456">
        <w:rPr>
          <w:rFonts w:asciiTheme="minorHAnsi" w:hAnsiTheme="minorHAnsi"/>
          <w:b/>
        </w:rPr>
        <w:t>1 Mark</w:t>
      </w:r>
      <w:r w:rsidR="00416782" w:rsidRPr="00137456">
        <w:rPr>
          <w:rFonts w:asciiTheme="minorHAnsi" w:hAnsiTheme="minorHAnsi"/>
          <w:b/>
        </w:rPr>
        <w:t>)</w:t>
      </w:r>
    </w:p>
    <w:p w:rsidR="00910585" w:rsidRPr="00137456" w:rsidRDefault="00910585" w:rsidP="0091058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Capital allowances</w:t>
      </w:r>
    </w:p>
    <w:p w:rsidR="00910585" w:rsidRPr="00137456" w:rsidRDefault="00910585" w:rsidP="0091058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Tax written down value for machinery that sold</w:t>
      </w:r>
    </w:p>
    <w:p w:rsidR="00910585" w:rsidRPr="00137456" w:rsidRDefault="00416782" w:rsidP="00910585">
      <w:pPr>
        <w:pStyle w:val="ListParagraph"/>
        <w:ind w:left="1800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Sale proceeds</w:t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  <w:t>K4, 5</w:t>
      </w:r>
      <w:r w:rsidR="00910585" w:rsidRPr="00137456">
        <w:rPr>
          <w:rFonts w:asciiTheme="minorHAnsi" w:hAnsiTheme="minorHAnsi"/>
        </w:rPr>
        <w:t xml:space="preserve">50, </w:t>
      </w:r>
      <w:r w:rsidRPr="00137456">
        <w:rPr>
          <w:rFonts w:asciiTheme="minorHAnsi" w:hAnsiTheme="minorHAnsi"/>
        </w:rPr>
        <w:t xml:space="preserve">000    </w:t>
      </w:r>
      <w:r w:rsidRPr="00137456">
        <w:rPr>
          <w:rFonts w:asciiTheme="minorHAnsi" w:hAnsiTheme="minorHAnsi"/>
          <w:b/>
        </w:rPr>
        <w:t>(</w:t>
      </w:r>
      <w:r w:rsidR="00910585" w:rsidRPr="00137456">
        <w:rPr>
          <w:rFonts w:asciiTheme="minorHAnsi" w:hAnsiTheme="minorHAnsi"/>
          <w:b/>
        </w:rPr>
        <w:t>½</w:t>
      </w:r>
      <w:r w:rsidRPr="00137456">
        <w:rPr>
          <w:rFonts w:asciiTheme="minorHAnsi" w:hAnsiTheme="minorHAnsi"/>
          <w:b/>
        </w:rPr>
        <w:t>)</w:t>
      </w:r>
    </w:p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Loss</w:t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  <w:t xml:space="preserve">K   </w:t>
      </w:r>
      <w:r w:rsidR="00416782" w:rsidRPr="00137456">
        <w:rPr>
          <w:rFonts w:asciiTheme="minorHAnsi" w:hAnsiTheme="minorHAnsi"/>
        </w:rPr>
        <w:t>1,</w:t>
      </w:r>
      <w:r w:rsidRPr="00137456">
        <w:rPr>
          <w:rFonts w:asciiTheme="minorHAnsi" w:hAnsiTheme="minorHAnsi"/>
        </w:rPr>
        <w:t xml:space="preserve"> 800, 000 </w:t>
      </w:r>
      <w:r w:rsidR="00416782" w:rsidRPr="00137456">
        <w:rPr>
          <w:rFonts w:asciiTheme="minorHAnsi" w:hAnsiTheme="minorHAnsi"/>
          <w:b/>
        </w:rPr>
        <w:t>(</w:t>
      </w:r>
      <w:r w:rsidRPr="00137456">
        <w:rPr>
          <w:rFonts w:asciiTheme="minorHAnsi" w:hAnsiTheme="minorHAnsi"/>
          <w:b/>
        </w:rPr>
        <w:t>½</w:t>
      </w:r>
      <w:r w:rsidR="00416782" w:rsidRPr="00137456">
        <w:rPr>
          <w:rFonts w:asciiTheme="minorHAnsi" w:hAnsiTheme="minorHAnsi"/>
          <w:b/>
        </w:rPr>
        <w:t>)</w:t>
      </w:r>
    </w:p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  <w:b/>
        </w:rPr>
      </w:pPr>
      <w:r w:rsidRPr="00137456">
        <w:rPr>
          <w:rFonts w:asciiTheme="minorHAnsi" w:hAnsiTheme="minorHAnsi"/>
        </w:rPr>
        <w:t>Tax Written down value</w:t>
      </w:r>
      <w:r w:rsidRPr="00137456">
        <w:rPr>
          <w:rFonts w:asciiTheme="minorHAnsi" w:hAnsiTheme="minorHAnsi"/>
        </w:rPr>
        <w:tab/>
      </w:r>
      <w:r w:rsidR="00416782" w:rsidRPr="00137456">
        <w:rPr>
          <w:rFonts w:asciiTheme="minorHAnsi" w:hAnsiTheme="minorHAnsi"/>
        </w:rPr>
        <w:tab/>
        <w:t>K2, 7</w:t>
      </w:r>
      <w:r w:rsidRPr="00137456">
        <w:rPr>
          <w:rFonts w:asciiTheme="minorHAnsi" w:hAnsiTheme="minorHAnsi"/>
        </w:rPr>
        <w:t xml:space="preserve">50, 000 </w:t>
      </w:r>
      <w:r w:rsidR="00416782" w:rsidRPr="00137456">
        <w:rPr>
          <w:rFonts w:asciiTheme="minorHAnsi" w:hAnsiTheme="minorHAnsi"/>
        </w:rPr>
        <w:t xml:space="preserve">   </w:t>
      </w:r>
      <w:r w:rsidR="00416782" w:rsidRPr="00137456">
        <w:rPr>
          <w:rFonts w:asciiTheme="minorHAnsi" w:hAnsiTheme="minorHAnsi"/>
          <w:b/>
        </w:rPr>
        <w:t>(1)</w:t>
      </w:r>
    </w:p>
    <w:p w:rsidR="00910585" w:rsidRPr="00137456" w:rsidRDefault="00910585" w:rsidP="00910585">
      <w:pPr>
        <w:jc w:val="both"/>
      </w:pPr>
    </w:p>
    <w:p w:rsidR="00910585" w:rsidRPr="00137456" w:rsidRDefault="00910585" w:rsidP="0091058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Gain loss on vehicle sold</w:t>
      </w:r>
    </w:p>
    <w:p w:rsidR="00910585" w:rsidRPr="00137456" w:rsidRDefault="004A666F" w:rsidP="00910585">
      <w:pPr>
        <w:pStyle w:val="ListParagraph"/>
        <w:ind w:left="1800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Sale proceeds</w:t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  <w:t>K6, 500</w:t>
      </w:r>
      <w:r w:rsidR="00910585" w:rsidRPr="00137456">
        <w:rPr>
          <w:rFonts w:asciiTheme="minorHAnsi" w:hAnsiTheme="minorHAnsi"/>
        </w:rPr>
        <w:t>, 000</w:t>
      </w:r>
      <w:r w:rsidR="00910585" w:rsidRPr="00137456">
        <w:rPr>
          <w:rFonts w:asciiTheme="minorHAnsi" w:hAnsiTheme="minorHAnsi"/>
          <w:b/>
        </w:rPr>
        <w:t>[½]</w:t>
      </w:r>
    </w:p>
    <w:p w:rsidR="00910585" w:rsidRPr="00137456" w:rsidRDefault="00416782" w:rsidP="00910585">
      <w:pPr>
        <w:pStyle w:val="ListParagraph"/>
        <w:ind w:left="1800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Tax written down value</w:t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  <w:t>K2, 07</w:t>
      </w:r>
      <w:r w:rsidR="00910585" w:rsidRPr="00137456">
        <w:rPr>
          <w:rFonts w:asciiTheme="minorHAnsi" w:hAnsiTheme="minorHAnsi"/>
        </w:rPr>
        <w:t>0, 000</w:t>
      </w:r>
      <w:r w:rsidR="00910585" w:rsidRPr="00137456">
        <w:rPr>
          <w:rFonts w:asciiTheme="minorHAnsi" w:hAnsiTheme="minorHAnsi"/>
          <w:b/>
        </w:rPr>
        <w:t>[½]</w:t>
      </w:r>
    </w:p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Gain</w:t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</w:r>
      <w:r w:rsidRPr="00137456">
        <w:rPr>
          <w:rFonts w:asciiTheme="minorHAnsi" w:hAnsiTheme="minorHAnsi"/>
        </w:rPr>
        <w:tab/>
        <w:t xml:space="preserve">K4, 430, 000 </w:t>
      </w:r>
      <w:r w:rsidRPr="00137456">
        <w:rPr>
          <w:rFonts w:asciiTheme="minorHAnsi" w:hAnsiTheme="minorHAnsi"/>
          <w:b/>
        </w:rPr>
        <w:t>[1]</w:t>
      </w:r>
    </w:p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</w:rPr>
      </w:pPr>
    </w:p>
    <w:p w:rsidR="00910585" w:rsidRPr="00137456" w:rsidRDefault="00910585" w:rsidP="0091058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/>
        </w:rPr>
      </w:pPr>
      <w:r w:rsidRPr="00137456">
        <w:rPr>
          <w:rFonts w:asciiTheme="minorHAnsi" w:hAnsiTheme="minorHAnsi"/>
        </w:rPr>
        <w:t>Capital Allowances</w:t>
      </w:r>
    </w:p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</w:rPr>
      </w:pP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659"/>
        <w:gridCol w:w="1514"/>
        <w:gridCol w:w="1613"/>
        <w:gridCol w:w="1455"/>
        <w:gridCol w:w="1535"/>
      </w:tblGrid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 xml:space="preserve">Description 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Factory buildings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Plant &amp; Machinery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Motor vehicles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Furniture and Fittings</w:t>
            </w: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00" w:type="dxa"/>
            <w:gridSpan w:val="4"/>
          </w:tcPr>
          <w:p w:rsidR="00910585" w:rsidRPr="00137456" w:rsidRDefault="00910585" w:rsidP="00755415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K’ 000</w:t>
            </w: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Opening TWDV</w:t>
            </w:r>
          </w:p>
        </w:tc>
        <w:tc>
          <w:tcPr>
            <w:tcW w:w="2475" w:type="dxa"/>
          </w:tcPr>
          <w:p w:rsidR="00910585" w:rsidRPr="00137456" w:rsidRDefault="004A666F" w:rsidP="004A666F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35,2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4A666F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15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37456">
              <w:rPr>
                <w:rFonts w:asciiTheme="minorHAnsi" w:hAnsiTheme="minorHAnsi"/>
                <w:sz w:val="22"/>
                <w:szCs w:val="22"/>
              </w:rPr>
              <w:t>6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4A666F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56, 7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4A666F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7, 2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Additions</w:t>
            </w:r>
          </w:p>
        </w:tc>
        <w:tc>
          <w:tcPr>
            <w:tcW w:w="2475" w:type="dxa"/>
          </w:tcPr>
          <w:p w:rsidR="00910585" w:rsidRPr="00137456" w:rsidRDefault="004A666F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8, 36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5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 [½] 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9, 56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11, 0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 xml:space="preserve">        1,750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Disposals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5" w:type="dxa"/>
          </w:tcPr>
          <w:p w:rsidR="00910585" w:rsidRPr="00137456" w:rsidRDefault="00CF698D" w:rsidP="00137456">
            <w:pPr>
              <w:pStyle w:val="ListParagraph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137456" w:rsidRPr="00137456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137456">
              <w:rPr>
                <w:rFonts w:asciiTheme="minorHAnsi" w:hAnsiTheme="minorHAnsi"/>
                <w:sz w:val="22"/>
                <w:szCs w:val="22"/>
              </w:rPr>
              <w:t xml:space="preserve"> [2, 7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50]</w:t>
            </w:r>
            <w:r w:rsidR="00137456" w:rsidRPr="0013745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37456">
              <w:rPr>
                <w:rFonts w:asciiTheme="minorHAnsi" w:hAnsiTheme="minorHAnsi"/>
                <w:sz w:val="22"/>
                <w:szCs w:val="22"/>
              </w:rPr>
              <w:t>(</w:t>
            </w:r>
            <w:r w:rsidRPr="00137456">
              <w:rPr>
                <w:rFonts w:ascii="Vrinda" w:hAnsi="Vrinda" w:cs="Vrinda"/>
                <w:sz w:val="22"/>
                <w:szCs w:val="22"/>
              </w:rPr>
              <w:t>½</w:t>
            </w:r>
            <w:r w:rsidRPr="00137456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[2, 07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0]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Sub-total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4A666F" w:rsidRPr="00137456">
              <w:rPr>
                <w:rFonts w:asciiTheme="minorHAnsi" w:hAnsiTheme="minorHAnsi"/>
                <w:sz w:val="22"/>
                <w:szCs w:val="22"/>
              </w:rPr>
              <w:t>43, 56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5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 [½] 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22, 41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65, 63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8,9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50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Investment allowances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8,365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9, 56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Initial allowances</w:t>
            </w: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5" w:type="dxa"/>
          </w:tcPr>
          <w:p w:rsidR="00910585" w:rsidRPr="00137456" w:rsidRDefault="00910585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0585" w:rsidRPr="00137456" w:rsidTr="00755415">
        <w:tc>
          <w:tcPr>
            <w:tcW w:w="2474" w:type="dxa"/>
          </w:tcPr>
          <w:p w:rsidR="00910585" w:rsidRPr="00137456" w:rsidRDefault="00910585" w:rsidP="00755415">
            <w:pPr>
              <w:pStyle w:val="ListParagraph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 xml:space="preserve">Annual </w:t>
            </w:r>
            <w:r w:rsidRPr="00137456">
              <w:rPr>
                <w:rFonts w:asciiTheme="minorHAnsi" w:hAnsiTheme="minorHAnsi"/>
                <w:sz w:val="22"/>
                <w:szCs w:val="22"/>
              </w:rPr>
              <w:lastRenderedPageBreak/>
              <w:t>allowances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lastRenderedPageBreak/>
              <w:t>1, 760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 [½] </w:t>
            </w:r>
          </w:p>
        </w:tc>
        <w:tc>
          <w:tcPr>
            <w:tcW w:w="2475" w:type="dxa"/>
          </w:tcPr>
          <w:p w:rsidR="00910585" w:rsidRPr="00137456" w:rsidRDefault="00CF698D" w:rsidP="00CF698D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2,241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13, 12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6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  <w:tc>
          <w:tcPr>
            <w:tcW w:w="2475" w:type="dxa"/>
          </w:tcPr>
          <w:p w:rsidR="00910585" w:rsidRPr="00137456" w:rsidRDefault="00CF698D" w:rsidP="00755415">
            <w:pPr>
              <w:pStyle w:val="ListParagraph"/>
              <w:ind w:left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7456">
              <w:rPr>
                <w:rFonts w:asciiTheme="minorHAnsi" w:hAnsiTheme="minorHAnsi"/>
                <w:sz w:val="22"/>
                <w:szCs w:val="22"/>
              </w:rPr>
              <w:t>1,7</w:t>
            </w:r>
            <w:r w:rsidR="00910585" w:rsidRPr="00137456">
              <w:rPr>
                <w:rFonts w:asciiTheme="minorHAnsi" w:hAnsiTheme="minorHAnsi"/>
                <w:sz w:val="22"/>
                <w:szCs w:val="22"/>
              </w:rPr>
              <w:t>90</w:t>
            </w:r>
            <w:r w:rsidR="00910585" w:rsidRPr="00137456">
              <w:rPr>
                <w:rFonts w:asciiTheme="minorHAnsi" w:hAnsiTheme="minorHAnsi"/>
                <w:b/>
                <w:sz w:val="22"/>
                <w:szCs w:val="22"/>
              </w:rPr>
              <w:t xml:space="preserve"> [½]</w:t>
            </w:r>
          </w:p>
        </w:tc>
      </w:tr>
    </w:tbl>
    <w:p w:rsidR="00910585" w:rsidRPr="00137456" w:rsidRDefault="00910585" w:rsidP="00910585">
      <w:pPr>
        <w:pStyle w:val="ListParagraph"/>
        <w:ind w:left="1800"/>
        <w:jc w:val="both"/>
        <w:rPr>
          <w:rFonts w:asciiTheme="minorHAnsi" w:hAnsiTheme="minorHAnsi"/>
        </w:rPr>
      </w:pPr>
    </w:p>
    <w:p w:rsidR="004A666F" w:rsidRPr="00137456" w:rsidRDefault="00910585" w:rsidP="00910585">
      <w:pPr>
        <w:jc w:val="both"/>
        <w:rPr>
          <w:b/>
        </w:rPr>
      </w:pP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</w:p>
    <w:p w:rsidR="00910585" w:rsidRPr="00137456" w:rsidRDefault="00910585" w:rsidP="004A666F">
      <w:pPr>
        <w:ind w:left="1440" w:firstLine="720"/>
        <w:jc w:val="both"/>
      </w:pPr>
      <w:r w:rsidRPr="00137456">
        <w:t>Factory building additions</w:t>
      </w:r>
    </w:p>
    <w:p w:rsidR="00910585" w:rsidRPr="00137456" w:rsidRDefault="00910585" w:rsidP="00910585">
      <w:pPr>
        <w:jc w:val="both"/>
      </w:pPr>
      <w:r w:rsidRPr="00137456">
        <w:tab/>
      </w:r>
      <w:r w:rsidRPr="00137456">
        <w:tab/>
      </w:r>
      <w:r w:rsidRPr="00137456">
        <w:tab/>
        <w:t>Fencing</w:t>
      </w:r>
      <w:r w:rsidRPr="00137456">
        <w:tab/>
        <w:t xml:space="preserve">   </w:t>
      </w:r>
      <w:r w:rsidR="004A666F" w:rsidRPr="00137456">
        <w:t xml:space="preserve">       </w:t>
      </w:r>
      <w:r w:rsidRPr="00137456">
        <w:t xml:space="preserve"> </w:t>
      </w:r>
      <w:r w:rsidR="004A666F" w:rsidRPr="00137456">
        <w:t xml:space="preserve"> 2,665</w:t>
      </w:r>
      <w:r w:rsidRPr="00137456">
        <w:t>, 000</w:t>
      </w:r>
      <w:r w:rsidRPr="00137456">
        <w:rPr>
          <w:b/>
        </w:rPr>
        <w:t xml:space="preserve"> [½]</w:t>
      </w:r>
    </w:p>
    <w:p w:rsidR="00910585" w:rsidRPr="00137456" w:rsidRDefault="004A666F" w:rsidP="00910585">
      <w:pPr>
        <w:jc w:val="both"/>
      </w:pPr>
      <w:r w:rsidRPr="00137456">
        <w:tab/>
      </w:r>
      <w:r w:rsidRPr="00137456">
        <w:tab/>
      </w:r>
      <w:r w:rsidRPr="00137456">
        <w:tab/>
        <w:t xml:space="preserve">Staff </w:t>
      </w:r>
      <w:r w:rsidR="00137456" w:rsidRPr="00137456">
        <w:t>housing 5</w:t>
      </w:r>
      <w:r w:rsidRPr="00137456">
        <w:t>, 70</w:t>
      </w:r>
      <w:r w:rsidR="00910585" w:rsidRPr="00137456">
        <w:t>0, 000</w:t>
      </w:r>
      <w:r w:rsidR="00910585" w:rsidRPr="00137456">
        <w:rPr>
          <w:b/>
        </w:rPr>
        <w:t xml:space="preserve"> [½]</w:t>
      </w:r>
    </w:p>
    <w:p w:rsidR="00910585" w:rsidRPr="00137456" w:rsidRDefault="004A666F" w:rsidP="00910585">
      <w:pPr>
        <w:jc w:val="both"/>
      </w:pP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  <w:t>8</w:t>
      </w:r>
      <w:r w:rsidR="00910585" w:rsidRPr="00137456">
        <w:t xml:space="preserve">, </w:t>
      </w:r>
      <w:r w:rsidRPr="00137456">
        <w:t>36</w:t>
      </w:r>
      <w:r w:rsidR="00910585" w:rsidRPr="00137456">
        <w:t>5, 000</w:t>
      </w:r>
      <w:r w:rsidR="00137456" w:rsidRPr="00137456">
        <w:tab/>
      </w:r>
    </w:p>
    <w:p w:rsidR="00137456" w:rsidRPr="00137456" w:rsidRDefault="00137456" w:rsidP="00910585">
      <w:pPr>
        <w:jc w:val="both"/>
        <w:rPr>
          <w:b/>
        </w:rPr>
      </w:pP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</w:r>
      <w:r w:rsidRPr="00137456">
        <w:tab/>
      </w:r>
      <w:r>
        <w:tab/>
      </w:r>
      <w:r>
        <w:tab/>
      </w:r>
      <w:r w:rsidRPr="00137456">
        <w:rPr>
          <w:b/>
        </w:rPr>
        <w:t>11 Marks</w:t>
      </w:r>
    </w:p>
    <w:p w:rsidR="00137456" w:rsidRPr="00137456" w:rsidRDefault="00137456" w:rsidP="00910585">
      <w:pPr>
        <w:jc w:val="both"/>
        <w:rPr>
          <w:b/>
        </w:rPr>
      </w:pP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 w:rsidRPr="00137456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7456">
        <w:rPr>
          <w:b/>
        </w:rPr>
        <w:t>Total 20 Marks</w:t>
      </w:r>
    </w:p>
    <w:p w:rsidR="00910585" w:rsidRDefault="00137456" w:rsidP="00910585">
      <w:pPr>
        <w:jc w:val="both"/>
        <w:rPr>
          <w:b/>
          <w:sz w:val="52"/>
          <w:szCs w:val="52"/>
        </w:rPr>
      </w:pPr>
      <w:r w:rsidRPr="00137456">
        <w:rPr>
          <w:b/>
          <w:sz w:val="52"/>
          <w:szCs w:val="52"/>
        </w:rPr>
        <w:t xml:space="preserve">QUESTION </w:t>
      </w:r>
      <w:r w:rsidR="004B7C00">
        <w:rPr>
          <w:b/>
          <w:sz w:val="52"/>
          <w:szCs w:val="52"/>
        </w:rPr>
        <w:t>6</w:t>
      </w:r>
    </w:p>
    <w:p w:rsidR="00137456" w:rsidRPr="00090104" w:rsidRDefault="00137456" w:rsidP="00137456">
      <w:pPr>
        <w:pStyle w:val="BodyText"/>
        <w:numPr>
          <w:ilvl w:val="0"/>
          <w:numId w:val="13"/>
        </w:numPr>
        <w:ind w:right="43"/>
        <w:jc w:val="both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The tax in the four schemes is due for payment as follows:</w:t>
      </w:r>
    </w:p>
    <w:p w:rsidR="00137456" w:rsidRPr="00090104" w:rsidRDefault="00137456" w:rsidP="00137456">
      <w:pPr>
        <w:pStyle w:val="BodyText"/>
        <w:ind w:left="2880" w:hanging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(1)</w:t>
      </w:r>
      <w:r w:rsidRPr="00090104">
        <w:rPr>
          <w:rFonts w:ascii="Arial" w:hAnsi="Arial" w:cs="Arial"/>
          <w:sz w:val="22"/>
          <w:szCs w:val="22"/>
        </w:rPr>
        <w:tab/>
        <w:t>PAYE – 14 days after the end of the month in which the tax was deducted.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½</w:t>
      </w:r>
      <w:r w:rsidRPr="00090104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p w:rsidR="00137456" w:rsidRPr="00090104" w:rsidRDefault="00137456" w:rsidP="00137456">
      <w:pPr>
        <w:pStyle w:val="BodyText"/>
        <w:ind w:left="2880" w:hanging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(2)</w:t>
      </w:r>
      <w:r w:rsidRPr="00090104">
        <w:rPr>
          <w:rFonts w:ascii="Arial" w:hAnsi="Arial" w:cs="Arial"/>
          <w:sz w:val="22"/>
          <w:szCs w:val="22"/>
        </w:rPr>
        <w:tab/>
        <w:t>Provisional Tax – 25 days after the end of each quarter in the year of assessment.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½</w:t>
      </w:r>
      <w:r w:rsidRPr="00090104">
        <w:rPr>
          <w:rFonts w:ascii="Arial" w:hAnsi="Arial" w:cs="Arial"/>
          <w:sz w:val="22"/>
          <w:szCs w:val="22"/>
        </w:rPr>
        <w:tab/>
        <w:t xml:space="preserve">      </w:t>
      </w:r>
    </w:p>
    <w:p w:rsidR="00137456" w:rsidRPr="00090104" w:rsidRDefault="00137456" w:rsidP="00137456">
      <w:pPr>
        <w:pStyle w:val="BodyText"/>
        <w:ind w:left="2880" w:hanging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(3)</w:t>
      </w:r>
      <w:r w:rsidRPr="00090104">
        <w:rPr>
          <w:rFonts w:ascii="Arial" w:hAnsi="Arial" w:cs="Arial"/>
          <w:sz w:val="22"/>
          <w:szCs w:val="22"/>
        </w:rPr>
        <w:tab/>
        <w:t>Fringe Benefits Tax – 14 days after the end of each quarter in the year of assessment.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½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  <w:t xml:space="preserve">      </w:t>
      </w:r>
    </w:p>
    <w:p w:rsidR="00137456" w:rsidRPr="00090104" w:rsidRDefault="00137456" w:rsidP="00137456">
      <w:pPr>
        <w:pStyle w:val="BodyText"/>
        <w:ind w:left="2880" w:hanging="720"/>
        <w:rPr>
          <w:rFonts w:ascii="Arial" w:hAnsi="Arial" w:cs="Arial"/>
          <w:sz w:val="22"/>
          <w:szCs w:val="22"/>
          <w:u w:val="single"/>
        </w:rPr>
      </w:pPr>
      <w:r w:rsidRPr="00090104">
        <w:rPr>
          <w:rFonts w:ascii="Arial" w:hAnsi="Arial" w:cs="Arial"/>
          <w:sz w:val="22"/>
          <w:szCs w:val="22"/>
        </w:rPr>
        <w:t>(4)</w:t>
      </w:r>
      <w:r w:rsidRPr="00090104">
        <w:rPr>
          <w:rFonts w:ascii="Arial" w:hAnsi="Arial" w:cs="Arial"/>
          <w:sz w:val="22"/>
          <w:szCs w:val="22"/>
        </w:rPr>
        <w:tab/>
        <w:t>Withholding Tax – 14 days after the end of the month in which deduction was made.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½</w:t>
      </w:r>
      <w:r w:rsidRPr="00090104">
        <w:rPr>
          <w:rFonts w:ascii="Arial" w:hAnsi="Arial" w:cs="Arial"/>
          <w:sz w:val="22"/>
          <w:szCs w:val="22"/>
        </w:rPr>
        <w:tab/>
        <w:t xml:space="preserve">                 </w:t>
      </w:r>
    </w:p>
    <w:p w:rsidR="00137456" w:rsidRPr="00090104" w:rsidRDefault="00137456" w:rsidP="00137456">
      <w:pPr>
        <w:pStyle w:val="BodyText"/>
        <w:spacing w:line="360" w:lineRule="auto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</w:p>
    <w:p w:rsidR="00137456" w:rsidRPr="00090104" w:rsidRDefault="00137456" w:rsidP="00137456">
      <w:pPr>
        <w:pStyle w:val="BodyText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  <w:u w:val="single"/>
        </w:rPr>
        <w:t>Penalty Rates</w:t>
      </w:r>
    </w:p>
    <w:p w:rsidR="00137456" w:rsidRPr="00090104" w:rsidRDefault="00137456" w:rsidP="00137456">
      <w:pPr>
        <w:pStyle w:val="BodyText"/>
        <w:rPr>
          <w:rFonts w:ascii="Arial" w:hAnsi="Arial" w:cs="Arial"/>
          <w:sz w:val="22"/>
          <w:szCs w:val="22"/>
        </w:rPr>
      </w:pPr>
    </w:p>
    <w:p w:rsidR="00137456" w:rsidRPr="00090104" w:rsidRDefault="00137456" w:rsidP="00137456">
      <w:pPr>
        <w:pStyle w:val="BodyText"/>
        <w:ind w:left="720" w:firstLine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(1)</w:t>
      </w:r>
      <w:r w:rsidRPr="00090104">
        <w:rPr>
          <w:rFonts w:ascii="Arial" w:hAnsi="Arial" w:cs="Arial"/>
          <w:sz w:val="22"/>
          <w:szCs w:val="22"/>
        </w:rPr>
        <w:tab/>
        <w:t>PAYE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  <w:t xml:space="preserve">     -</w:t>
      </w:r>
      <w:r w:rsidRPr="00090104">
        <w:rPr>
          <w:rFonts w:ascii="Arial" w:hAnsi="Arial" w:cs="Arial"/>
          <w:sz w:val="22"/>
          <w:szCs w:val="22"/>
        </w:rPr>
        <w:tab/>
        <w:t>15% initial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½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  <w:t xml:space="preserve">      </w:t>
      </w:r>
    </w:p>
    <w:p w:rsidR="00137456" w:rsidRPr="00090104" w:rsidRDefault="00137456" w:rsidP="00137456">
      <w:pPr>
        <w:pStyle w:val="BodyText"/>
        <w:ind w:left="360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 xml:space="preserve"> </w:t>
      </w:r>
      <w:r w:rsidRPr="00090104">
        <w:rPr>
          <w:rFonts w:ascii="Arial" w:hAnsi="Arial" w:cs="Arial"/>
          <w:sz w:val="22"/>
          <w:szCs w:val="22"/>
        </w:rPr>
        <w:tab/>
        <w:t xml:space="preserve">  5% additional on accrued amount monthly or </w:t>
      </w:r>
    </w:p>
    <w:p w:rsidR="00137456" w:rsidRPr="00090104" w:rsidRDefault="00137456" w:rsidP="00137456">
      <w:pPr>
        <w:pStyle w:val="BodyText"/>
        <w:spacing w:line="360" w:lineRule="auto"/>
        <w:ind w:left="3600" w:firstLine="720"/>
        <w:rPr>
          <w:rFonts w:ascii="Arial" w:hAnsi="Arial" w:cs="Arial"/>
          <w:sz w:val="22"/>
          <w:szCs w:val="22"/>
        </w:rPr>
      </w:pPr>
      <w:proofErr w:type="gramStart"/>
      <w:r w:rsidRPr="00090104">
        <w:rPr>
          <w:rFonts w:ascii="Arial" w:hAnsi="Arial" w:cs="Arial"/>
          <w:sz w:val="22"/>
          <w:szCs w:val="22"/>
        </w:rPr>
        <w:t>part</w:t>
      </w:r>
      <w:proofErr w:type="gramEnd"/>
      <w:r w:rsidRPr="00090104">
        <w:rPr>
          <w:rFonts w:ascii="Arial" w:hAnsi="Arial" w:cs="Arial"/>
          <w:sz w:val="22"/>
          <w:szCs w:val="22"/>
        </w:rPr>
        <w:t xml:space="preserve"> thereof.   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 xml:space="preserve">1   </w:t>
      </w:r>
      <w:r w:rsidRPr="00090104">
        <w:rPr>
          <w:rFonts w:ascii="Arial" w:hAnsi="Arial" w:cs="Arial"/>
          <w:sz w:val="22"/>
          <w:szCs w:val="22"/>
        </w:rPr>
        <w:t xml:space="preserve">    </w:t>
      </w:r>
    </w:p>
    <w:p w:rsidR="00137456" w:rsidRPr="00090104" w:rsidRDefault="00137456" w:rsidP="00137456">
      <w:pPr>
        <w:pStyle w:val="BodyText"/>
        <w:ind w:left="720" w:firstLine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(2)</w:t>
      </w:r>
      <w:r w:rsidRPr="00090104">
        <w:rPr>
          <w:rFonts w:ascii="Arial" w:hAnsi="Arial" w:cs="Arial"/>
          <w:sz w:val="22"/>
          <w:szCs w:val="22"/>
        </w:rPr>
        <w:tab/>
        <w:t>Provisional Tax    -</w:t>
      </w:r>
      <w:r w:rsidRPr="00090104">
        <w:rPr>
          <w:rFonts w:ascii="Arial" w:hAnsi="Arial" w:cs="Arial"/>
          <w:sz w:val="22"/>
          <w:szCs w:val="22"/>
        </w:rPr>
        <w:tab/>
        <w:t>Amount unpaid</w:t>
      </w:r>
    </w:p>
    <w:p w:rsidR="00137456" w:rsidRPr="00090104" w:rsidRDefault="00137456" w:rsidP="00137456">
      <w:pPr>
        <w:pStyle w:val="BodyText"/>
        <w:ind w:left="43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-</w:t>
      </w:r>
      <w:r w:rsidRPr="00090104">
        <w:rPr>
          <w:rFonts w:ascii="Arial" w:hAnsi="Arial" w:cs="Arial"/>
          <w:sz w:val="22"/>
          <w:szCs w:val="22"/>
        </w:rPr>
        <w:tab/>
        <w:t>Not exceeding 10% =</w:t>
      </w:r>
      <w:r w:rsidRPr="00090104">
        <w:rPr>
          <w:rFonts w:ascii="Arial" w:hAnsi="Arial" w:cs="Arial"/>
          <w:sz w:val="22"/>
          <w:szCs w:val="22"/>
        </w:rPr>
        <w:tab/>
        <w:t xml:space="preserve">0% of amount not </w:t>
      </w:r>
      <w:r w:rsidRPr="00090104">
        <w:rPr>
          <w:rFonts w:ascii="Arial" w:hAnsi="Arial" w:cs="Arial"/>
          <w:b/>
          <w:sz w:val="22"/>
          <w:szCs w:val="22"/>
        </w:rPr>
        <w:t>½</w:t>
      </w:r>
    </w:p>
    <w:p w:rsidR="00137456" w:rsidRPr="00090104" w:rsidRDefault="00137456" w:rsidP="00137456">
      <w:pPr>
        <w:pStyle w:val="BodyText"/>
        <w:ind w:left="4320" w:firstLine="720"/>
        <w:rPr>
          <w:rFonts w:ascii="Arial" w:hAnsi="Arial" w:cs="Arial"/>
          <w:sz w:val="22"/>
          <w:szCs w:val="22"/>
        </w:rPr>
      </w:pPr>
      <w:proofErr w:type="gramStart"/>
      <w:r w:rsidRPr="00090104">
        <w:rPr>
          <w:rFonts w:ascii="Arial" w:hAnsi="Arial" w:cs="Arial"/>
          <w:sz w:val="22"/>
          <w:szCs w:val="22"/>
        </w:rPr>
        <w:t>paid</w:t>
      </w:r>
      <w:proofErr w:type="gramEnd"/>
      <w:r w:rsidRPr="00090104">
        <w:rPr>
          <w:rFonts w:ascii="Arial" w:hAnsi="Arial" w:cs="Arial"/>
          <w:sz w:val="22"/>
          <w:szCs w:val="22"/>
        </w:rPr>
        <w:tab/>
        <w:t xml:space="preserve">      </w:t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  <w:t xml:space="preserve">      </w:t>
      </w:r>
      <w:r w:rsidRPr="00090104">
        <w:rPr>
          <w:rFonts w:ascii="Arial" w:hAnsi="Arial" w:cs="Arial"/>
          <w:sz w:val="22"/>
          <w:szCs w:val="22"/>
        </w:rPr>
        <w:tab/>
        <w:t>between 10 – 50% =</w:t>
      </w:r>
      <w:r w:rsidRPr="00090104">
        <w:rPr>
          <w:rFonts w:ascii="Arial" w:hAnsi="Arial" w:cs="Arial"/>
          <w:sz w:val="22"/>
          <w:szCs w:val="22"/>
        </w:rPr>
        <w:tab/>
        <w:t xml:space="preserve">25% of amount  </w:t>
      </w:r>
      <w:r w:rsidRPr="00090104">
        <w:rPr>
          <w:rFonts w:ascii="Arial" w:hAnsi="Arial" w:cs="Arial"/>
          <w:b/>
          <w:sz w:val="22"/>
          <w:szCs w:val="22"/>
        </w:rPr>
        <w:t>½</w:t>
      </w:r>
    </w:p>
    <w:p w:rsidR="00137456" w:rsidRPr="00090104" w:rsidRDefault="00137456" w:rsidP="00137456">
      <w:pPr>
        <w:pStyle w:val="BodyText"/>
        <w:ind w:left="5760" w:firstLine="7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 xml:space="preserve">            </w:t>
      </w:r>
      <w:proofErr w:type="gramStart"/>
      <w:r w:rsidRPr="00090104">
        <w:rPr>
          <w:rFonts w:ascii="Arial" w:hAnsi="Arial" w:cs="Arial"/>
          <w:sz w:val="22"/>
          <w:szCs w:val="22"/>
        </w:rPr>
        <w:t>not</w:t>
      </w:r>
      <w:proofErr w:type="gramEnd"/>
      <w:r w:rsidRPr="00090104">
        <w:rPr>
          <w:rFonts w:ascii="Arial" w:hAnsi="Arial" w:cs="Arial"/>
          <w:sz w:val="22"/>
          <w:szCs w:val="22"/>
        </w:rPr>
        <w:t xml:space="preserve"> paid     </w:t>
      </w:r>
    </w:p>
    <w:p w:rsidR="00137456" w:rsidRPr="00090104" w:rsidRDefault="00137456" w:rsidP="00137456">
      <w:pPr>
        <w:pStyle w:val="BodyText"/>
        <w:ind w:left="4320"/>
        <w:rPr>
          <w:rFonts w:ascii="Arial" w:hAnsi="Arial" w:cs="Arial"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>-</w:t>
      </w:r>
      <w:r w:rsidRPr="00090104">
        <w:rPr>
          <w:rFonts w:ascii="Arial" w:hAnsi="Arial" w:cs="Arial"/>
          <w:sz w:val="22"/>
          <w:szCs w:val="22"/>
        </w:rPr>
        <w:tab/>
      </w:r>
      <w:proofErr w:type="gramStart"/>
      <w:r w:rsidRPr="00090104">
        <w:rPr>
          <w:rFonts w:ascii="Arial" w:hAnsi="Arial" w:cs="Arial"/>
          <w:sz w:val="22"/>
          <w:szCs w:val="22"/>
        </w:rPr>
        <w:t>over</w:t>
      </w:r>
      <w:proofErr w:type="gramEnd"/>
      <w:r w:rsidRPr="00090104">
        <w:rPr>
          <w:rFonts w:ascii="Arial" w:hAnsi="Arial" w:cs="Arial"/>
          <w:sz w:val="22"/>
          <w:szCs w:val="22"/>
        </w:rPr>
        <w:t xml:space="preserve"> 50%</w:t>
      </w:r>
      <w:r w:rsidRPr="00090104">
        <w:rPr>
          <w:rFonts w:ascii="Arial" w:hAnsi="Arial" w:cs="Arial"/>
          <w:sz w:val="22"/>
          <w:szCs w:val="22"/>
        </w:rPr>
        <w:tab/>
        <w:t>=</w:t>
      </w:r>
      <w:r w:rsidRPr="00090104">
        <w:rPr>
          <w:rFonts w:ascii="Arial" w:hAnsi="Arial" w:cs="Arial"/>
          <w:sz w:val="22"/>
          <w:szCs w:val="22"/>
        </w:rPr>
        <w:tab/>
        <w:t>30% of amount ½</w:t>
      </w:r>
    </w:p>
    <w:p w:rsidR="00137456" w:rsidRPr="00090104" w:rsidRDefault="00137456" w:rsidP="00137456">
      <w:pPr>
        <w:pStyle w:val="BodyText"/>
        <w:ind w:left="6480" w:firstLine="720"/>
        <w:rPr>
          <w:rFonts w:ascii="Arial" w:hAnsi="Arial" w:cs="Arial"/>
          <w:b/>
          <w:bCs/>
          <w:sz w:val="22"/>
          <w:szCs w:val="22"/>
        </w:rPr>
      </w:pPr>
      <w:proofErr w:type="gramStart"/>
      <w:r w:rsidRPr="00090104">
        <w:rPr>
          <w:rFonts w:ascii="Arial" w:hAnsi="Arial" w:cs="Arial"/>
          <w:sz w:val="22"/>
          <w:szCs w:val="22"/>
        </w:rPr>
        <w:t>not</w:t>
      </w:r>
      <w:proofErr w:type="gramEnd"/>
      <w:r w:rsidRPr="00090104">
        <w:rPr>
          <w:rFonts w:ascii="Arial" w:hAnsi="Arial" w:cs="Arial"/>
          <w:sz w:val="22"/>
          <w:szCs w:val="22"/>
        </w:rPr>
        <w:t xml:space="preserve"> paid     </w:t>
      </w:r>
    </w:p>
    <w:p w:rsidR="00137456" w:rsidRPr="00090104" w:rsidRDefault="00137456" w:rsidP="00137456">
      <w:pPr>
        <w:pStyle w:val="BodyText"/>
        <w:rPr>
          <w:rFonts w:ascii="Arial" w:hAnsi="Arial" w:cs="Arial"/>
          <w:sz w:val="22"/>
          <w:szCs w:val="22"/>
        </w:rPr>
      </w:pPr>
    </w:p>
    <w:p w:rsidR="00137456" w:rsidRDefault="00137456" w:rsidP="00137456">
      <w:pPr>
        <w:pStyle w:val="BodyText"/>
        <w:spacing w:line="360" w:lineRule="auto"/>
        <w:rPr>
          <w:rFonts w:ascii="Arial" w:hAnsi="Arial" w:cs="Arial"/>
          <w:b/>
          <w:sz w:val="22"/>
          <w:szCs w:val="22"/>
        </w:rPr>
      </w:pPr>
      <w:r w:rsidRPr="00090104"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ab/>
        <w:t>(3)</w:t>
      </w:r>
      <w:r w:rsidRPr="00090104">
        <w:rPr>
          <w:rFonts w:ascii="Arial" w:hAnsi="Arial" w:cs="Arial"/>
          <w:sz w:val="22"/>
          <w:szCs w:val="22"/>
        </w:rPr>
        <w:tab/>
        <w:t>Fringe Benefits Tax</w:t>
      </w:r>
      <w:r w:rsidRPr="00090104">
        <w:rPr>
          <w:rFonts w:ascii="Arial" w:hAnsi="Arial" w:cs="Arial"/>
          <w:sz w:val="22"/>
          <w:szCs w:val="22"/>
        </w:rPr>
        <w:tab/>
        <w:t>-</w:t>
      </w:r>
      <w:r w:rsidRPr="00090104">
        <w:rPr>
          <w:rFonts w:ascii="Arial" w:hAnsi="Arial" w:cs="Arial"/>
          <w:sz w:val="22"/>
          <w:szCs w:val="22"/>
        </w:rPr>
        <w:tab/>
        <w:t xml:space="preserve">20% of amount due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090104">
        <w:rPr>
          <w:rFonts w:ascii="Arial" w:hAnsi="Arial" w:cs="Arial"/>
          <w:b/>
          <w:sz w:val="22"/>
          <w:szCs w:val="22"/>
        </w:rPr>
        <w:t>1</w:t>
      </w:r>
    </w:p>
    <w:p w:rsidR="00B639F1" w:rsidRPr="00090104" w:rsidRDefault="00B639F1" w:rsidP="00137456">
      <w:pPr>
        <w:pStyle w:val="BodyTex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639F1" w:rsidRDefault="00B639F1" w:rsidP="00B639F1">
      <w:pPr>
        <w:pStyle w:val="BodyText"/>
        <w:numPr>
          <w:ilvl w:val="0"/>
          <w:numId w:val="13"/>
        </w:numPr>
      </w:pPr>
      <w:r>
        <w:t xml:space="preserve">Liability to non resident tax arises when income </w:t>
      </w:r>
      <w:r>
        <w:rPr>
          <w:u w:val="single"/>
        </w:rPr>
        <w:t>arising from a source within</w:t>
      </w:r>
      <w:r>
        <w:t xml:space="preserve"> </w:t>
      </w:r>
      <w:r>
        <w:rPr>
          <w:u w:val="single"/>
        </w:rPr>
        <w:t>Malawi</w:t>
      </w:r>
      <w:r>
        <w:t xml:space="preserve"> is payable to a </w:t>
      </w:r>
      <w:r>
        <w:rPr>
          <w:u w:val="single"/>
        </w:rPr>
        <w:t>person not being resident in Malawi</w:t>
      </w:r>
      <w:r>
        <w:t xml:space="preserve">.  The income must not be </w:t>
      </w:r>
      <w:r>
        <w:rPr>
          <w:u w:val="single"/>
        </w:rPr>
        <w:t xml:space="preserve">attributable to </w:t>
      </w:r>
      <w:r>
        <w:rPr>
          <w:u w:val="single"/>
        </w:rPr>
        <w:lastRenderedPageBreak/>
        <w:t>a permanent establishment belonging</w:t>
      </w:r>
      <w:r>
        <w:t xml:space="preserve"> to the recipient of the income.  </w:t>
      </w:r>
      <w:r>
        <w:rPr>
          <w:u w:val="single"/>
        </w:rPr>
        <w:t>The rate is 15%</w:t>
      </w:r>
      <w:r>
        <w:t xml:space="preserve"> of the </w:t>
      </w:r>
      <w:r>
        <w:rPr>
          <w:u w:val="single"/>
        </w:rPr>
        <w:t>gross amount of such inc</w:t>
      </w:r>
      <w:r>
        <w:t>ome.</w:t>
      </w:r>
      <w:r>
        <w:tab/>
        <w:t xml:space="preserve">                                      </w:t>
      </w:r>
      <w:r>
        <w:tab/>
      </w:r>
      <w:r>
        <w:tab/>
      </w:r>
      <w:r w:rsidRPr="00B639F1">
        <w:t xml:space="preserve">     2</w:t>
      </w:r>
      <w:r w:rsidRPr="00B639F1">
        <w:rPr>
          <w:bCs/>
        </w:rPr>
        <w:t>½ marks</w:t>
      </w:r>
    </w:p>
    <w:p w:rsidR="00B639F1" w:rsidRDefault="00B639F1" w:rsidP="00B639F1">
      <w:pPr>
        <w:pStyle w:val="BodyText"/>
        <w:ind w:left="720"/>
      </w:pPr>
    </w:p>
    <w:p w:rsidR="00B639F1" w:rsidRDefault="00B639F1" w:rsidP="00B639F1">
      <w:pPr>
        <w:pStyle w:val="ListParagraph"/>
        <w:spacing w:after="0" w:line="240" w:lineRule="auto"/>
      </w:pPr>
    </w:p>
    <w:p w:rsidR="00B639F1" w:rsidRDefault="00B639F1" w:rsidP="00B639F1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Non resident</w:t>
      </w:r>
      <w:proofErr w:type="spellEnd"/>
      <w:r>
        <w:t xml:space="preserve"> tax is not payable in respect of:</w:t>
      </w:r>
    </w:p>
    <w:p w:rsidR="00B639F1" w:rsidRDefault="00B639F1" w:rsidP="00B639F1">
      <w:pPr>
        <w:ind w:left="720"/>
        <w:rPr>
          <w:rFonts w:ascii="Calibri" w:eastAsia="Calibri" w:hAnsi="Calibri" w:cs="Times New Roman"/>
        </w:rPr>
      </w:pPr>
    </w:p>
    <w:p w:rsidR="00B639F1" w:rsidRPr="00F02290" w:rsidRDefault="00B639F1" w:rsidP="00B639F1">
      <w:pPr>
        <w:ind w:left="2160" w:right="-694" w:hanging="72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ab/>
        <w:t xml:space="preserve">Income and other amounts which </w:t>
      </w:r>
      <w:r>
        <w:t>are exempt from tax under the</w:t>
      </w:r>
      <w:r>
        <w:rPr>
          <w:rFonts w:ascii="Calibri" w:eastAsia="Calibri" w:hAnsi="Calibri" w:cs="Times New Roman"/>
          <w:b/>
          <w:bCs/>
        </w:rPr>
        <w:t xml:space="preserve"> </w:t>
      </w:r>
      <w:r>
        <w:rPr>
          <w:rFonts w:ascii="Calibri" w:eastAsia="Calibri" w:hAnsi="Calibri" w:cs="Times New Roman"/>
        </w:rPr>
        <w:t xml:space="preserve">provisions of the first schedule;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    </w:t>
      </w:r>
      <w:r>
        <w:tab/>
      </w:r>
      <w:r>
        <w:tab/>
      </w:r>
      <w:r w:rsidRPr="00F02290">
        <w:rPr>
          <w:b/>
        </w:rPr>
        <w:t>1 mark</w:t>
      </w:r>
    </w:p>
    <w:p w:rsidR="00B639F1" w:rsidRDefault="00B639F1" w:rsidP="00B639F1">
      <w:pPr>
        <w:ind w:left="2160" w:right="-694" w:hanging="720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</w:rPr>
        <w:t>-</w:t>
      </w:r>
      <w:r>
        <w:rPr>
          <w:rFonts w:ascii="Calibri" w:eastAsia="Calibri" w:hAnsi="Calibri" w:cs="Times New Roman"/>
        </w:rPr>
        <w:tab/>
      </w:r>
      <w:proofErr w:type="gramStart"/>
      <w:r>
        <w:rPr>
          <w:rFonts w:ascii="Calibri" w:eastAsia="Calibri" w:hAnsi="Calibri" w:cs="Times New Roman"/>
        </w:rPr>
        <w:t>any</w:t>
      </w:r>
      <w:proofErr w:type="gramEnd"/>
      <w:r>
        <w:rPr>
          <w:rFonts w:ascii="Calibri" w:eastAsia="Calibri" w:hAnsi="Calibri" w:cs="Times New Roman"/>
        </w:rPr>
        <w:t xml:space="preserve"> pension or annuity payments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tab/>
      </w:r>
      <w:r>
        <w:tab/>
      </w:r>
      <w:r w:rsidRPr="00F02290">
        <w:rPr>
          <w:b/>
        </w:rPr>
        <w:t>1 Mark</w:t>
      </w:r>
      <w:r w:rsidRPr="00F02290"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   </w:t>
      </w:r>
    </w:p>
    <w:p w:rsidR="00B639F1" w:rsidRDefault="00B639F1" w:rsidP="00B639F1">
      <w:pPr>
        <w:ind w:left="2160" w:right="-694" w:hanging="7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u w:val="single"/>
        </w:rPr>
        <w:t xml:space="preserve">Note </w:t>
      </w:r>
      <w:proofErr w:type="gramStart"/>
      <w:r>
        <w:rPr>
          <w:rFonts w:ascii="Calibri" w:eastAsia="Calibri" w:hAnsi="Calibri" w:cs="Times New Roman"/>
          <w:u w:val="single"/>
        </w:rPr>
        <w:t>To</w:t>
      </w:r>
      <w:proofErr w:type="gramEnd"/>
      <w:r>
        <w:rPr>
          <w:rFonts w:ascii="Calibri" w:eastAsia="Calibri" w:hAnsi="Calibri" w:cs="Times New Roman"/>
          <w:u w:val="single"/>
        </w:rPr>
        <w:t xml:space="preserve"> Markers</w:t>
      </w:r>
    </w:p>
    <w:p w:rsidR="00B639F1" w:rsidRPr="00933659" w:rsidRDefault="00B639F1" w:rsidP="00933659">
      <w:pPr>
        <w:ind w:left="1440" w:right="-69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Any mention of the items listed under the first schedule would deserve one</w:t>
      </w:r>
      <w:r w:rsidR="0093365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mark and suffice for the first part. To get full marks candidates should also</w:t>
      </w:r>
      <w:r w:rsidR="00933659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mention the pension or annuity payment.</w:t>
      </w:r>
    </w:p>
    <w:p w:rsidR="00B639F1" w:rsidRDefault="00B639F1" w:rsidP="00B639F1">
      <w:pPr>
        <w:ind w:right="-69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B639F1" w:rsidRDefault="00B639F1" w:rsidP="00B639F1">
      <w:pPr>
        <w:pStyle w:val="ListParagraph"/>
        <w:numPr>
          <w:ilvl w:val="0"/>
          <w:numId w:val="13"/>
        </w:numPr>
        <w:spacing w:after="0" w:line="240" w:lineRule="auto"/>
      </w:pPr>
      <w:r>
        <w:t>Person resident in Malawi includes</w:t>
      </w:r>
    </w:p>
    <w:p w:rsidR="00B639F1" w:rsidRDefault="00B639F1" w:rsidP="00B639F1">
      <w:pPr>
        <w:ind w:left="720"/>
        <w:rPr>
          <w:rFonts w:ascii="Calibri" w:eastAsia="Calibri" w:hAnsi="Calibri" w:cs="Times New Roman"/>
        </w:rPr>
      </w:pPr>
    </w:p>
    <w:p w:rsidR="00B639F1" w:rsidRPr="00F02290" w:rsidRDefault="00B639F1" w:rsidP="00B639F1">
      <w:pPr>
        <w:ind w:left="2160" w:right="-694" w:hanging="72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(i)</w:t>
      </w:r>
      <w:r>
        <w:rPr>
          <w:rFonts w:ascii="Calibri" w:eastAsia="Calibri" w:hAnsi="Calibri" w:cs="Times New Roman"/>
        </w:rPr>
        <w:tab/>
        <w:t>Any individual present in Malawi for an aggregate of 183 days or more in the year of assessment.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            </w:t>
      </w:r>
      <w:r>
        <w:tab/>
      </w:r>
      <w:r>
        <w:tab/>
      </w:r>
      <w:r>
        <w:tab/>
      </w:r>
      <w:r>
        <w:tab/>
      </w:r>
      <w:r w:rsidRPr="00293D60">
        <w:rPr>
          <w:rFonts w:ascii="Arial" w:hAnsi="Arial" w:cs="Arial"/>
          <w:b/>
          <w:bCs/>
          <w:sz w:val="24"/>
          <w:szCs w:val="24"/>
        </w:rPr>
        <w:t>½</w:t>
      </w:r>
      <w:r w:rsidRPr="00F02290">
        <w:rPr>
          <w:b/>
        </w:rPr>
        <w:t xml:space="preserve"> Mark</w:t>
      </w:r>
    </w:p>
    <w:p w:rsidR="00B639F1" w:rsidRPr="00F02290" w:rsidRDefault="00B639F1" w:rsidP="00B639F1">
      <w:pPr>
        <w:ind w:left="2160" w:right="-694" w:hanging="72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(ii)</w:t>
      </w:r>
      <w:r>
        <w:rPr>
          <w:rFonts w:ascii="Calibri" w:eastAsia="Calibri" w:hAnsi="Calibri" w:cs="Times New Roman"/>
        </w:rPr>
        <w:tab/>
        <w:t>A partnership established under any written law of Malawi.</w:t>
      </w:r>
      <w:r>
        <w:rPr>
          <w:rFonts w:ascii="Calibri" w:eastAsia="Calibri" w:hAnsi="Calibri" w:cs="Times New Roman"/>
        </w:rPr>
        <w:tab/>
      </w:r>
      <w:r w:rsidR="00933659">
        <w:t xml:space="preserve"> </w:t>
      </w:r>
      <w:r>
        <w:rPr>
          <w:rFonts w:ascii="Calibri" w:eastAsia="Calibri" w:hAnsi="Calibri" w:cs="Times New Roman"/>
        </w:rPr>
        <w:t xml:space="preserve"> </w:t>
      </w:r>
      <w:r w:rsidR="00933659" w:rsidRPr="00293D60">
        <w:rPr>
          <w:rFonts w:ascii="Arial" w:hAnsi="Arial" w:cs="Arial"/>
          <w:b/>
          <w:bCs/>
          <w:sz w:val="24"/>
          <w:szCs w:val="24"/>
        </w:rPr>
        <w:t>½</w:t>
      </w:r>
      <w:r w:rsidRPr="00F02290">
        <w:rPr>
          <w:b/>
        </w:rPr>
        <w:t xml:space="preserve"> Mark</w:t>
      </w:r>
    </w:p>
    <w:p w:rsidR="00933659" w:rsidRDefault="00B639F1" w:rsidP="00B639F1">
      <w:pPr>
        <w:pStyle w:val="ListParagraph"/>
        <w:ind w:left="1440"/>
        <w:rPr>
          <w:b/>
        </w:rPr>
      </w:pPr>
      <w:r>
        <w:t>(iii)</w:t>
      </w:r>
      <w:r>
        <w:tab/>
        <w:t>A company which is incorporated in Malawi.</w:t>
      </w:r>
      <w:r>
        <w:tab/>
      </w:r>
      <w:r>
        <w:tab/>
      </w:r>
      <w:r w:rsidR="00933659">
        <w:tab/>
        <w:t xml:space="preserve"> </w:t>
      </w:r>
      <w:r w:rsidR="00933659" w:rsidRPr="00293D60">
        <w:rPr>
          <w:rFonts w:ascii="Arial" w:hAnsi="Arial" w:cs="Arial"/>
          <w:b/>
          <w:bCs/>
          <w:sz w:val="24"/>
          <w:szCs w:val="24"/>
        </w:rPr>
        <w:t>½</w:t>
      </w:r>
      <w:r w:rsidR="00933659" w:rsidRPr="00F02290">
        <w:rPr>
          <w:b/>
        </w:rPr>
        <w:t xml:space="preserve"> Mark</w:t>
      </w:r>
    </w:p>
    <w:p w:rsidR="00933659" w:rsidRDefault="00933659" w:rsidP="00933659">
      <w:pPr>
        <w:pStyle w:val="BodyText"/>
        <w:spacing w:line="360" w:lineRule="auto"/>
      </w:pPr>
      <w:r>
        <w:t xml:space="preserve">       e.</w:t>
      </w:r>
      <w:r w:rsidR="00B639F1">
        <w:tab/>
      </w:r>
      <w:r>
        <w:t>Taxation is an important instrument because governments</w:t>
      </w:r>
    </w:p>
    <w:p w:rsidR="00933659" w:rsidRDefault="00933659" w:rsidP="00933659">
      <w:pPr>
        <w:pStyle w:val="BodyText"/>
        <w:ind w:left="2880" w:hanging="720"/>
      </w:pPr>
      <w:r>
        <w:t>-</w:t>
      </w:r>
      <w:r>
        <w:tab/>
        <w:t xml:space="preserve">Raise revenue to provide goods and services to the people.      </w:t>
      </w:r>
      <w:r>
        <w:rPr>
          <w:b/>
          <w:bCs/>
        </w:rPr>
        <w:t>1</w:t>
      </w:r>
    </w:p>
    <w:p w:rsidR="00933659" w:rsidRDefault="00933659" w:rsidP="00933659">
      <w:pPr>
        <w:pStyle w:val="BodyText"/>
        <w:ind w:left="1440"/>
      </w:pPr>
      <w:r>
        <w:t xml:space="preserve">   </w:t>
      </w:r>
    </w:p>
    <w:p w:rsidR="00933659" w:rsidRDefault="00933659" w:rsidP="00933659">
      <w:pPr>
        <w:pStyle w:val="BodyText"/>
        <w:ind w:left="2880" w:hanging="720"/>
      </w:pPr>
      <w:r>
        <w:t>-</w:t>
      </w:r>
      <w:r>
        <w:tab/>
        <w:t>Re-distribute wealth between the poor and the rich.</w:t>
      </w:r>
      <w:r>
        <w:tab/>
      </w:r>
      <w:r>
        <w:rPr>
          <w:b/>
          <w:bCs/>
        </w:rPr>
        <w:t xml:space="preserve">                1</w:t>
      </w:r>
    </w:p>
    <w:p w:rsidR="00933659" w:rsidRDefault="00933659" w:rsidP="00933659">
      <w:pPr>
        <w:pStyle w:val="BodyText"/>
        <w:ind w:left="1440"/>
      </w:pPr>
      <w:r>
        <w:tab/>
        <w:t xml:space="preserve">      </w:t>
      </w:r>
    </w:p>
    <w:p w:rsidR="00933659" w:rsidRDefault="00933659" w:rsidP="00933659">
      <w:pPr>
        <w:pStyle w:val="BodyText"/>
        <w:ind w:left="2880" w:hanging="720"/>
      </w:pPr>
      <w:r>
        <w:t>-</w:t>
      </w:r>
      <w:r>
        <w:tab/>
        <w:t xml:space="preserve">Protect local industries from foreign competition                       </w:t>
      </w:r>
      <w:r>
        <w:rPr>
          <w:b/>
          <w:bCs/>
        </w:rPr>
        <w:t>1</w:t>
      </w:r>
    </w:p>
    <w:p w:rsidR="00933659" w:rsidRDefault="00933659" w:rsidP="00933659">
      <w:pPr>
        <w:pStyle w:val="BodyText"/>
        <w:ind w:left="1440"/>
      </w:pPr>
      <w:r>
        <w:t xml:space="preserve">      </w:t>
      </w:r>
    </w:p>
    <w:p w:rsidR="00933659" w:rsidRDefault="00933659" w:rsidP="00933659">
      <w:pPr>
        <w:pStyle w:val="BodyText"/>
        <w:ind w:left="2880" w:hanging="720"/>
      </w:pPr>
      <w:r>
        <w:t>-</w:t>
      </w:r>
      <w:r>
        <w:tab/>
        <w:t xml:space="preserve">Discourage the consumption of certain commodities which </w:t>
      </w:r>
      <w:r>
        <w:rPr>
          <w:b/>
          <w:bCs/>
        </w:rPr>
        <w:t xml:space="preserve"> </w:t>
      </w:r>
    </w:p>
    <w:p w:rsidR="00933659" w:rsidRDefault="00933659" w:rsidP="00933659">
      <w:pPr>
        <w:pStyle w:val="BodyText"/>
        <w:ind w:left="2880" w:hanging="720"/>
      </w:pPr>
      <w:r>
        <w:tab/>
      </w:r>
      <w:proofErr w:type="gramStart"/>
      <w:r>
        <w:t>are</w:t>
      </w:r>
      <w:proofErr w:type="gramEnd"/>
      <w:r>
        <w:t xml:space="preserve"> considered undesirable.</w:t>
      </w:r>
      <w:r>
        <w:tab/>
      </w:r>
      <w:r>
        <w:rPr>
          <w:b/>
          <w:bCs/>
        </w:rPr>
        <w:t xml:space="preserve">                                                     1</w:t>
      </w:r>
    </w:p>
    <w:p w:rsidR="00933659" w:rsidRDefault="00933659" w:rsidP="00933659">
      <w:pPr>
        <w:pStyle w:val="BodyText"/>
        <w:ind w:left="1440"/>
      </w:pPr>
      <w:r>
        <w:tab/>
      </w:r>
      <w:r>
        <w:tab/>
      </w:r>
      <w:r>
        <w:tab/>
      </w:r>
      <w:r>
        <w:tab/>
        <w:t xml:space="preserve">       </w:t>
      </w:r>
    </w:p>
    <w:p w:rsidR="00B639F1" w:rsidRDefault="00933659" w:rsidP="00933659">
      <w:r>
        <w:t>-</w:t>
      </w:r>
      <w:r>
        <w:tab/>
      </w:r>
      <w:r>
        <w:tab/>
      </w:r>
      <w:r>
        <w:tab/>
        <w:t>-</w:t>
      </w:r>
      <w:r>
        <w:tab/>
        <w:t xml:space="preserve">Make necessary adjustments to the economy depending on the  </w:t>
      </w:r>
      <w:r>
        <w:rPr>
          <w:b/>
          <w:bCs/>
          <w:u w:val="single"/>
        </w:rPr>
        <w:t xml:space="preserve">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  <w:t xml:space="preserve">economic situations.  </w:t>
      </w:r>
      <w:r>
        <w:tab/>
      </w:r>
      <w:r>
        <w:tab/>
      </w:r>
      <w:r>
        <w:tab/>
        <w:t xml:space="preserve">                                                 1</w:t>
      </w:r>
    </w:p>
    <w:p w:rsidR="001C6E40" w:rsidRDefault="001C6E40" w:rsidP="00933659">
      <w:r>
        <w:tab/>
      </w:r>
      <w:r>
        <w:tab/>
      </w:r>
      <w:r>
        <w:tab/>
      </w:r>
      <w:r>
        <w:tab/>
      </w:r>
      <w:r>
        <w:tab/>
      </w:r>
    </w:p>
    <w:p w:rsidR="001C6E40" w:rsidRDefault="001C6E40" w:rsidP="0093365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C6E40">
        <w:rPr>
          <w:b/>
        </w:rPr>
        <w:t>Any four 1 Mark each= 4 Marks</w:t>
      </w:r>
    </w:p>
    <w:p w:rsidR="00002A2B" w:rsidRPr="00FE1B30" w:rsidRDefault="00002A2B" w:rsidP="00002A2B">
      <w:pPr>
        <w:ind w:left="1440" w:right="-69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f.</w:t>
      </w:r>
      <w:r>
        <w:rPr>
          <w:rFonts w:ascii="Arial" w:hAnsi="Arial" w:cs="Arial"/>
        </w:rPr>
        <w:tab/>
      </w:r>
      <w:r w:rsidRPr="00FE1B30">
        <w:rPr>
          <w:rFonts w:ascii="Arial" w:hAnsi="Arial" w:cs="Arial"/>
        </w:rPr>
        <w:t xml:space="preserve">An accounting loss is </w:t>
      </w:r>
      <w:proofErr w:type="gramStart"/>
      <w:r w:rsidRPr="00FE1B30">
        <w:rPr>
          <w:rFonts w:ascii="Arial" w:hAnsi="Arial" w:cs="Arial"/>
          <w:u w:val="single"/>
        </w:rPr>
        <w:t>an add</w:t>
      </w:r>
      <w:proofErr w:type="gramEnd"/>
      <w:r w:rsidRPr="00FE1B30">
        <w:rPr>
          <w:rFonts w:ascii="Arial" w:hAnsi="Arial" w:cs="Arial"/>
          <w:u w:val="single"/>
        </w:rPr>
        <w:t xml:space="preserve"> back item</w:t>
      </w:r>
      <w:r w:rsidRPr="00FE1B30">
        <w:rPr>
          <w:rFonts w:ascii="Arial" w:hAnsi="Arial" w:cs="Arial"/>
        </w:rPr>
        <w:t xml:space="preserve"> in the tax computation it </w:t>
      </w:r>
      <w:r w:rsidRPr="00FE1B30">
        <w:rPr>
          <w:rFonts w:ascii="Arial" w:hAnsi="Arial" w:cs="Arial"/>
          <w:u w:val="single"/>
        </w:rPr>
        <w:t>increases</w:t>
      </w:r>
      <w:r w:rsidRPr="00FE1B30">
        <w:rPr>
          <w:rFonts w:ascii="Arial" w:hAnsi="Arial" w:cs="Arial"/>
        </w:rPr>
        <w:t xml:space="preserve"> </w:t>
      </w:r>
      <w:r w:rsidRPr="00FE1B30">
        <w:rPr>
          <w:rFonts w:ascii="Arial" w:hAnsi="Arial" w:cs="Arial"/>
          <w:u w:val="single"/>
        </w:rPr>
        <w:t>the taxable income</w:t>
      </w:r>
      <w:r w:rsidRPr="00FE1B30">
        <w:rPr>
          <w:rFonts w:ascii="Arial" w:hAnsi="Arial" w:cs="Arial"/>
        </w:rPr>
        <w:t xml:space="preserve"> or reduced computed loss</w:t>
      </w:r>
      <w:r>
        <w:rPr>
          <w:rFonts w:ascii="Arial" w:hAnsi="Arial" w:cs="Arial"/>
        </w:rPr>
        <w:t>.</w:t>
      </w:r>
      <w:r w:rsidRPr="00FE1B3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5BEC">
        <w:rPr>
          <w:rFonts w:ascii="Arial" w:hAnsi="Arial" w:cs="Arial"/>
        </w:rPr>
        <w:t xml:space="preserve">         </w:t>
      </w:r>
      <w:r w:rsidR="00691B5C">
        <w:rPr>
          <w:rFonts w:ascii="Vrinda" w:hAnsi="Vrinda" w:cs="Vrinda"/>
          <w:b/>
        </w:rPr>
        <w:t>½</w:t>
      </w:r>
      <w:r w:rsidRPr="00415EBE">
        <w:rPr>
          <w:rFonts w:ascii="Arial" w:hAnsi="Arial" w:cs="Arial"/>
          <w:b/>
        </w:rPr>
        <w:t xml:space="preserve"> Mark</w:t>
      </w:r>
    </w:p>
    <w:p w:rsidR="00002A2B" w:rsidRPr="00FE1B30" w:rsidRDefault="00002A2B" w:rsidP="00002A2B">
      <w:pPr>
        <w:ind w:left="1440" w:right="-694"/>
        <w:jc w:val="both"/>
        <w:rPr>
          <w:rFonts w:ascii="Arial" w:hAnsi="Arial" w:cs="Arial"/>
        </w:rPr>
      </w:pPr>
    </w:p>
    <w:p w:rsidR="00002A2B" w:rsidRDefault="00002A2B" w:rsidP="00002A2B">
      <w:pPr>
        <w:ind w:left="1440" w:right="-694"/>
        <w:jc w:val="both"/>
        <w:rPr>
          <w:rFonts w:ascii="Arial" w:hAnsi="Arial" w:cs="Arial"/>
          <w:b/>
        </w:rPr>
      </w:pPr>
      <w:r w:rsidRPr="00FE1B30">
        <w:rPr>
          <w:rFonts w:ascii="Arial" w:hAnsi="Arial" w:cs="Arial"/>
        </w:rPr>
        <w:t xml:space="preserve">On the other hand, an allowable capital loss is a </w:t>
      </w:r>
      <w:r w:rsidRPr="00FE1B30">
        <w:rPr>
          <w:rFonts w:ascii="Arial" w:hAnsi="Arial" w:cs="Arial"/>
          <w:u w:val="single"/>
        </w:rPr>
        <w:t>deductible item</w:t>
      </w:r>
      <w:r w:rsidRPr="00FE1B30">
        <w:rPr>
          <w:rFonts w:ascii="Arial" w:hAnsi="Arial" w:cs="Arial"/>
        </w:rPr>
        <w:t xml:space="preserve"> in the tax computation. </w:t>
      </w:r>
      <w:r w:rsidRPr="00FE1B30">
        <w:rPr>
          <w:rFonts w:ascii="Arial" w:hAnsi="Arial" w:cs="Arial"/>
          <w:b/>
          <w:bCs/>
        </w:rPr>
        <w:t xml:space="preserve"> </w:t>
      </w:r>
      <w:r w:rsidRPr="00FE1B30">
        <w:rPr>
          <w:rFonts w:ascii="Arial" w:hAnsi="Arial" w:cs="Arial"/>
        </w:rPr>
        <w:t xml:space="preserve">It </w:t>
      </w:r>
      <w:r w:rsidRPr="00FE1B30">
        <w:rPr>
          <w:rFonts w:ascii="Arial" w:hAnsi="Arial" w:cs="Arial"/>
          <w:u w:val="single"/>
        </w:rPr>
        <w:t>reduced the taxable income</w:t>
      </w:r>
      <w:r w:rsidRPr="00FE1B30">
        <w:rPr>
          <w:rFonts w:ascii="Arial" w:hAnsi="Arial" w:cs="Arial"/>
        </w:rPr>
        <w:t xml:space="preserve"> or increases computed </w:t>
      </w:r>
      <w:r w:rsidR="00025BEC" w:rsidRPr="00FE1B30">
        <w:rPr>
          <w:rFonts w:ascii="Arial" w:hAnsi="Arial" w:cs="Arial"/>
        </w:rPr>
        <w:t>losses.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</w:t>
      </w:r>
      <w:r w:rsidR="00691B5C">
        <w:rPr>
          <w:rFonts w:ascii="Vrinda" w:hAnsi="Vrinda" w:cs="Vrinda"/>
          <w:b/>
        </w:rPr>
        <w:t>½</w:t>
      </w:r>
      <w:r w:rsidRPr="00415EBE">
        <w:rPr>
          <w:rFonts w:ascii="Arial" w:hAnsi="Arial" w:cs="Arial"/>
          <w:b/>
        </w:rPr>
        <w:t xml:space="preserve"> Mark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rPr>
          <w:rFonts w:ascii="NewsGothicBT-Light" w:hAnsi="NewsGothicBT-Light" w:cs="NewsGothicBT-Light"/>
        </w:rPr>
      </w:pPr>
      <w:r w:rsidRPr="00025BEC">
        <w:rPr>
          <w:rFonts w:ascii="Arial" w:hAnsi="Arial" w:cs="Arial"/>
        </w:rPr>
        <w:t>g.</w:t>
      </w:r>
      <w:r>
        <w:rPr>
          <w:rFonts w:ascii="Arial" w:hAnsi="Arial" w:cs="Arial"/>
          <w:b/>
        </w:rPr>
        <w:tab/>
      </w:r>
      <w:r w:rsidRPr="00025BEC">
        <w:rPr>
          <w:rFonts w:ascii="NewsGothicBT-Light" w:hAnsi="NewsGothicBT-Light" w:cs="NewsGothicBT-Light"/>
        </w:rPr>
        <w:t xml:space="preserve">The following expenditure incurred by a person carrying on or about to carry on mining </w:t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>operations in Malawi, is regarded as mining expenditure: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rPr>
          <w:rFonts w:ascii="NewsGothicBT-Light" w:hAnsi="NewsGothicBT-Light" w:cs="NewsGothicBT-Light"/>
        </w:rPr>
      </w:pP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r w:rsidRPr="00025BEC">
        <w:rPr>
          <w:rFonts w:ascii="NewsGothicBT-Light" w:hAnsi="NewsGothicBT-Light" w:cs="NewsGothicBT-Light"/>
        </w:rPr>
        <w:t>(i) In searching for or in discovering and testing or in winn</w:t>
      </w:r>
      <w:r>
        <w:rPr>
          <w:rFonts w:ascii="NewsGothicBT-Light" w:hAnsi="NewsGothicBT-Light" w:cs="NewsGothicBT-Light"/>
        </w:rPr>
        <w:t>ing access to mineral deposits.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>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r w:rsidRPr="00025BEC">
        <w:rPr>
          <w:rFonts w:ascii="NewsGothicBT-Light" w:hAnsi="NewsGothicBT-Light" w:cs="NewsGothicBT-Light"/>
        </w:rPr>
        <w:t>(ii) In the acquisition of rights over such deposits other than from a person who has carried out mining</w:t>
      </w:r>
      <w:r>
        <w:rPr>
          <w:rFonts w:ascii="NewsGothicBT-Light" w:hAnsi="NewsGothicBT-Light" w:cs="NewsGothicBT-Light"/>
        </w:rPr>
        <w:t xml:space="preserve"> </w:t>
      </w:r>
      <w:r w:rsidRPr="00025BEC">
        <w:rPr>
          <w:rFonts w:ascii="NewsGothicBT-Light" w:hAnsi="NewsGothicBT-Light" w:cs="NewsGothicBT-Light"/>
        </w:rPr>
        <w:t xml:space="preserve">operations in relation to such deposits. 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>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r w:rsidRPr="00025BEC">
        <w:rPr>
          <w:rFonts w:ascii="NewsGothicBT-Light" w:hAnsi="NewsGothicBT-Light" w:cs="NewsGothicBT-Light"/>
        </w:rPr>
        <w:t>(iii) In the provision of machinery which would have little or no value to such person if the mine ceased to</w:t>
      </w:r>
      <w:r>
        <w:rPr>
          <w:rFonts w:ascii="NewsGothicBT-Light" w:hAnsi="NewsGothicBT-Light" w:cs="NewsGothicBT-Light"/>
        </w:rPr>
        <w:t xml:space="preserve"> </w:t>
      </w:r>
      <w:r w:rsidRPr="00025BEC">
        <w:rPr>
          <w:rFonts w:ascii="NewsGothicBT-Light" w:hAnsi="NewsGothicBT-Light" w:cs="NewsGothicBT-Light"/>
        </w:rPr>
        <w:t xml:space="preserve">work. 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>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proofErr w:type="gramStart"/>
      <w:r w:rsidRPr="00025BEC">
        <w:rPr>
          <w:rFonts w:ascii="NewsGothicBT-Light" w:hAnsi="NewsGothicBT-Light" w:cs="NewsGothicBT-Light"/>
        </w:rPr>
        <w:t>(iv) On</w:t>
      </w:r>
      <w:proofErr w:type="gramEnd"/>
      <w:r w:rsidRPr="00025BEC">
        <w:rPr>
          <w:rFonts w:ascii="NewsGothicBT-Light" w:hAnsi="NewsGothicBT-Light" w:cs="NewsGothicBT-Light"/>
        </w:rPr>
        <w:t xml:space="preserve"> the construction of any building or works which would have little or no value if the mine ceased to</w:t>
      </w:r>
      <w:r>
        <w:rPr>
          <w:rFonts w:ascii="NewsGothicBT-Light" w:hAnsi="NewsGothicBT-Light" w:cs="NewsGothicBT-Light"/>
        </w:rPr>
        <w:t xml:space="preserve"> </w:t>
      </w:r>
      <w:r w:rsidRPr="00025BEC">
        <w:rPr>
          <w:rFonts w:ascii="NewsGothicBT-Light" w:hAnsi="NewsGothicBT-Light" w:cs="NewsGothicBT-Light"/>
        </w:rPr>
        <w:t>be worked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  <w:t xml:space="preserve">          </w:t>
      </w:r>
      <w:r w:rsidRPr="00025BEC">
        <w:rPr>
          <w:rFonts w:ascii="NewsGothicBT-Light" w:hAnsi="NewsGothicBT-Light" w:cs="NewsGothicBT-Light"/>
        </w:rPr>
        <w:t>. 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r w:rsidRPr="00025BEC">
        <w:rPr>
          <w:rFonts w:ascii="NewsGothicBT-Light" w:hAnsi="NewsGothicBT-Light" w:cs="NewsGothicBT-Light"/>
        </w:rPr>
        <w:t>(v) On development, general administration and management prior to the commencement of mining</w:t>
      </w:r>
      <w:r>
        <w:rPr>
          <w:rFonts w:ascii="NewsGothicBT-Light" w:hAnsi="NewsGothicBT-Light" w:cs="NewsGothicBT-Light"/>
        </w:rPr>
        <w:t xml:space="preserve"> </w:t>
      </w:r>
      <w:r w:rsidRPr="00025BEC">
        <w:rPr>
          <w:rFonts w:ascii="NewsGothicBT-Light" w:hAnsi="NewsGothicBT-Light" w:cs="NewsGothicBT-Light"/>
        </w:rPr>
        <w:t>operations.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 xml:space="preserve"> 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ind w:left="720"/>
        <w:rPr>
          <w:rFonts w:ascii="NewsGothicBT-Light" w:hAnsi="NewsGothicBT-Light" w:cs="NewsGothicBT-Light"/>
        </w:rPr>
      </w:pPr>
      <w:r w:rsidRPr="00025BEC">
        <w:rPr>
          <w:rFonts w:ascii="NewsGothicBT-Light" w:hAnsi="NewsGothicBT-Light" w:cs="NewsGothicBT-Light"/>
        </w:rPr>
        <w:t>Where a person carrying on mining operations incurs mining expenditure in any year of assessment he shall</w:t>
      </w:r>
      <w:r>
        <w:rPr>
          <w:rFonts w:ascii="NewsGothicBT-Light" w:hAnsi="NewsGothicBT-Light" w:cs="NewsGothicBT-Light"/>
        </w:rPr>
        <w:t xml:space="preserve"> </w:t>
      </w:r>
      <w:r w:rsidRPr="00025BEC">
        <w:rPr>
          <w:rFonts w:ascii="NewsGothicBT-Light" w:hAnsi="NewsGothicBT-Light" w:cs="NewsGothicBT-Light"/>
        </w:rPr>
        <w:t>be entitled to an allowance of 100% of the expenditure in the first year of assessment.</w:t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>
        <w:rPr>
          <w:rFonts w:ascii="NewsGothicBT-Light" w:hAnsi="NewsGothicBT-Light" w:cs="NewsGothicBT-Light"/>
        </w:rPr>
        <w:tab/>
      </w:r>
      <w:r w:rsidRPr="00025BEC">
        <w:rPr>
          <w:rFonts w:ascii="NewsGothicBT-Light" w:hAnsi="NewsGothicBT-Light" w:cs="NewsGothicBT-Light"/>
        </w:rPr>
        <w:t xml:space="preserve"> ½</w:t>
      </w:r>
    </w:p>
    <w:p w:rsidR="00025BEC" w:rsidRPr="00025BEC" w:rsidRDefault="00025BEC" w:rsidP="00025BEC">
      <w:pPr>
        <w:autoSpaceDE w:val="0"/>
        <w:autoSpaceDN w:val="0"/>
        <w:adjustRightInd w:val="0"/>
        <w:spacing w:after="0" w:line="240" w:lineRule="auto"/>
        <w:rPr>
          <w:rFonts w:ascii="NewsGothicBT-Light" w:hAnsi="NewsGothicBT-Light" w:cs="NewsGothicBT-Light"/>
        </w:rPr>
      </w:pPr>
    </w:p>
    <w:p w:rsidR="00025BEC" w:rsidRPr="00025BEC" w:rsidRDefault="00691B5C" w:rsidP="00691B5C">
      <w:pPr>
        <w:ind w:left="7200" w:right="-694" w:firstLine="720"/>
        <w:jc w:val="both"/>
        <w:rPr>
          <w:rFonts w:ascii="Arial" w:hAnsi="Arial" w:cs="Arial"/>
          <w:b/>
          <w:bCs/>
        </w:rPr>
      </w:pPr>
      <w:r>
        <w:rPr>
          <w:rFonts w:ascii="NewsGothicBT-Light" w:hAnsi="NewsGothicBT-Light" w:cs="NewsGothicBT-Light"/>
          <w:b/>
        </w:rPr>
        <w:t xml:space="preserve"> 3</w:t>
      </w:r>
      <w:r w:rsidR="00025BEC" w:rsidRPr="00025BEC">
        <w:rPr>
          <w:rFonts w:ascii="NewsGothicBT-Light" w:hAnsi="NewsGothicBT-Light" w:cs="NewsGothicBT-Light"/>
          <w:b/>
        </w:rPr>
        <w:t xml:space="preserve"> marks</w:t>
      </w:r>
    </w:p>
    <w:p w:rsidR="00002A2B" w:rsidRDefault="00025BEC" w:rsidP="00933659">
      <w:pPr>
        <w:rPr>
          <w:b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91B5C">
        <w:rPr>
          <w:b/>
        </w:rPr>
        <w:t xml:space="preserve">    </w:t>
      </w:r>
      <w:r w:rsidRPr="00025BEC">
        <w:rPr>
          <w:b/>
          <w:sz w:val="32"/>
          <w:szCs w:val="32"/>
        </w:rPr>
        <w:t>TOTAL 20 Marks</w:t>
      </w:r>
    </w:p>
    <w:p w:rsidR="00511D5A" w:rsidRDefault="00511D5A" w:rsidP="0093365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QUESTION </w:t>
      </w:r>
      <w:r w:rsidR="004B7C00">
        <w:rPr>
          <w:b/>
          <w:sz w:val="32"/>
          <w:szCs w:val="32"/>
        </w:rPr>
        <w:t>7</w:t>
      </w:r>
    </w:p>
    <w:p w:rsidR="00A4721B" w:rsidRDefault="00755415" w:rsidP="00A4721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G</w:t>
      </w:r>
      <w:r w:rsidR="00A4721B">
        <w:rPr>
          <w:rFonts w:ascii="Trebuchet MS" w:hAnsi="Trebuchet MS"/>
        </w:rPr>
        <w:t>eneral conditions that all traders dealing with goods and services that attract Excise tax must comply with according to the customs and excise tax law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No other business should be conducted on the entered premises except with the permission of the Controller</w:t>
      </w:r>
      <w:r w:rsidR="00755415">
        <w:rPr>
          <w:rFonts w:ascii="Trebuchet MS" w:hAnsi="Trebuchet MS"/>
        </w:rPr>
        <w:t xml:space="preserve">.                      </w:t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No other excisable goods may be kept on the entered premises except those manufactured on the premises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</w:rPr>
        <w:t xml:space="preserve">         </w:t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All rooms, stores, plant, equipment and warehouses must be given distinguishing marks and numbers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The licensee must provide office, sanitary or living accommodation for an officer or facilities for proper excise of the </w:t>
      </w:r>
      <w:proofErr w:type="gramStart"/>
      <w:r>
        <w:rPr>
          <w:rFonts w:ascii="Trebuchet MS" w:hAnsi="Trebuchet MS"/>
        </w:rPr>
        <w:t>officers</w:t>
      </w:r>
      <w:proofErr w:type="gramEnd"/>
      <w:r>
        <w:rPr>
          <w:rFonts w:ascii="Trebuchet MS" w:hAnsi="Trebuchet MS"/>
        </w:rPr>
        <w:t xml:space="preserve"> functions as the Commissioner require</w:t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</w:rPr>
        <w:t xml:space="preserve">.                                      </w:t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The name of the licensee must be exhibited on a conspicuous place outside the entered premises.</w:t>
      </w:r>
      <w:r w:rsidRPr="00D203D4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755415">
        <w:rPr>
          <w:rFonts w:ascii="Trebuchet MS" w:hAnsi="Trebuchet MS"/>
          <w:b/>
        </w:rPr>
        <w:t xml:space="preserve">                    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</w:p>
    <w:p w:rsidR="00A4721B" w:rsidRDefault="00755415" w:rsidP="00A4721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986004">
        <w:rPr>
          <w:rFonts w:ascii="Trebuchet MS" w:hAnsi="Trebuchet MS"/>
        </w:rPr>
        <w:lastRenderedPageBreak/>
        <w:t>Circumstances</w:t>
      </w:r>
      <w:r w:rsidR="00A4721B" w:rsidRPr="00986004">
        <w:rPr>
          <w:rFonts w:ascii="Trebuchet MS" w:hAnsi="Trebuchet MS"/>
        </w:rPr>
        <w:t xml:space="preserve"> that may necessitate the Comm</w:t>
      </w:r>
      <w:r w:rsidR="00A4721B">
        <w:rPr>
          <w:rFonts w:ascii="Trebuchet MS" w:hAnsi="Trebuchet MS"/>
        </w:rPr>
        <w:t xml:space="preserve">issioner </w:t>
      </w:r>
      <w:r>
        <w:rPr>
          <w:rFonts w:ascii="Trebuchet MS" w:hAnsi="Trebuchet MS"/>
        </w:rPr>
        <w:t>General</w:t>
      </w:r>
      <w:r w:rsidR="00A4721B">
        <w:rPr>
          <w:rFonts w:ascii="Trebuchet MS" w:hAnsi="Trebuchet MS"/>
        </w:rPr>
        <w:t xml:space="preserve"> of the Malawi R</w:t>
      </w:r>
      <w:r w:rsidR="00A4721B" w:rsidRPr="00986004">
        <w:rPr>
          <w:rFonts w:ascii="Trebuchet MS" w:hAnsi="Trebuchet MS"/>
        </w:rPr>
        <w:t>e</w:t>
      </w:r>
      <w:r w:rsidR="00A4721B">
        <w:rPr>
          <w:rFonts w:ascii="Trebuchet MS" w:hAnsi="Trebuchet MS"/>
        </w:rPr>
        <w:t>ve</w:t>
      </w:r>
      <w:r w:rsidR="00A4721B" w:rsidRPr="00986004">
        <w:rPr>
          <w:rFonts w:ascii="Trebuchet MS" w:hAnsi="Trebuchet MS"/>
        </w:rPr>
        <w:t>nue Authority to allow an importer to clear their goods at the inland port.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Finance institutions are not available at the border</w:t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Need to facilitate trade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Carriers are not the owners of the goods and may not possess all the necessary documents for clearance at the border</w:t>
      </w:r>
      <w:r w:rsidR="00755415">
        <w:rPr>
          <w:rFonts w:ascii="Trebuchet MS" w:hAnsi="Trebuchet MS"/>
        </w:rPr>
        <w:t xml:space="preserve">                         </w:t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No customs clearing agents at the border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</w:rPr>
        <w:t xml:space="preserve">          </w:t>
      </w:r>
      <w:r w:rsidR="00755415">
        <w:rPr>
          <w:rFonts w:ascii="Trebuchet MS" w:hAnsi="Trebuchet MS"/>
          <w:b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Security reasons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755415">
        <w:rPr>
          <w:rFonts w:ascii="Trebuchet MS" w:hAnsi="Trebuchet MS"/>
        </w:rPr>
        <w:t>(</w:t>
      </w:r>
      <w:r w:rsidRPr="00D203D4">
        <w:rPr>
          <w:rFonts w:ascii="Trebuchet MS" w:hAnsi="Trebuchet MS"/>
          <w:b/>
        </w:rPr>
        <w:t>½</w:t>
      </w:r>
      <w:r w:rsidR="00755415">
        <w:rPr>
          <w:rFonts w:ascii="Trebuchet MS" w:hAnsi="Trebuchet MS"/>
          <w:b/>
        </w:rPr>
        <w:t>)</w:t>
      </w:r>
    </w:p>
    <w:p w:rsidR="00A4721B" w:rsidRPr="00986004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</w:p>
    <w:p w:rsidR="00A4721B" w:rsidRDefault="00A4721B" w:rsidP="00A4721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Explain briefly</w:t>
      </w:r>
    </w:p>
    <w:p w:rsidR="00A4721B" w:rsidRDefault="00A4721B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C.I.F = Cost </w:t>
      </w:r>
      <w:r w:rsidR="00C16DB6">
        <w:rPr>
          <w:rFonts w:ascii="Trebuchet MS" w:hAnsi="Trebuchet MS"/>
          <w:b/>
        </w:rPr>
        <w:t>(</w:t>
      </w:r>
      <w:r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  <w:r>
        <w:rPr>
          <w:rFonts w:ascii="Trebuchet MS" w:hAnsi="Trebuchet MS"/>
        </w:rPr>
        <w:t xml:space="preserve"> Insurance </w:t>
      </w:r>
      <w:r w:rsidR="00C16DB6">
        <w:rPr>
          <w:rFonts w:ascii="Trebuchet MS" w:hAnsi="Trebuchet MS"/>
          <w:b/>
        </w:rPr>
        <w:t>(½)</w:t>
      </w:r>
      <w:r>
        <w:rPr>
          <w:rFonts w:ascii="Trebuchet MS" w:hAnsi="Trebuchet MS"/>
          <w:b/>
        </w:rPr>
        <w:t xml:space="preserve"> </w:t>
      </w:r>
      <w:r>
        <w:rPr>
          <w:rFonts w:ascii="Trebuchet MS" w:hAnsi="Trebuchet MS"/>
        </w:rPr>
        <w:t xml:space="preserve">and Freight </w:t>
      </w:r>
      <w:r w:rsidR="00C16DB6">
        <w:rPr>
          <w:rFonts w:ascii="Trebuchet MS" w:hAnsi="Trebuchet MS"/>
          <w:b/>
        </w:rPr>
        <w:t>(½)</w:t>
      </w:r>
      <w:r>
        <w:rPr>
          <w:rFonts w:ascii="Trebuchet MS" w:hAnsi="Trebuchet MS"/>
          <w:b/>
        </w:rPr>
        <w:t xml:space="preserve"> </w:t>
      </w:r>
      <w:r>
        <w:rPr>
          <w:rFonts w:ascii="Trebuchet MS" w:hAnsi="Trebuchet MS"/>
        </w:rPr>
        <w:t>of the imported goods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</w:p>
    <w:p w:rsidR="00A4721B" w:rsidRDefault="00023351" w:rsidP="00A4721B">
      <w:pPr>
        <w:pStyle w:val="ListParagraph"/>
        <w:numPr>
          <w:ilvl w:val="1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cost of cards</w:t>
      </w:r>
      <w:r>
        <w:rPr>
          <w:rFonts w:ascii="Trebuchet MS" w:hAnsi="Trebuchet MS"/>
        </w:rPr>
        <w:tab/>
        <w:t xml:space="preserve"> </w:t>
      </w:r>
      <w:r>
        <w:rPr>
          <w:rFonts w:ascii="Trebuchet MS" w:hAnsi="Trebuchet MS"/>
        </w:rPr>
        <w:tab/>
        <w:t>[500* 2</w:t>
      </w:r>
      <w:r w:rsidR="00A4721B">
        <w:rPr>
          <w:rFonts w:ascii="Trebuchet MS" w:hAnsi="Trebuchet MS"/>
        </w:rPr>
        <w:t xml:space="preserve">] </w:t>
      </w:r>
      <w:r w:rsidR="00C16DB6">
        <w:rPr>
          <w:rFonts w:ascii="Trebuchet MS" w:hAnsi="Trebuchet MS"/>
          <w:b/>
        </w:rPr>
        <w:t>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  <w:r>
        <w:rPr>
          <w:rFonts w:ascii="Trebuchet MS" w:hAnsi="Trebuchet MS"/>
        </w:rPr>
        <w:tab/>
        <w:t>= $ 1, 0</w:t>
      </w:r>
      <w:r w:rsidR="00A4721B">
        <w:rPr>
          <w:rFonts w:ascii="Trebuchet MS" w:hAnsi="Trebuchet MS"/>
        </w:rPr>
        <w:t xml:space="preserve">00.00 </w:t>
      </w:r>
      <w:r w:rsidR="00C16DB6">
        <w:rPr>
          <w:rFonts w:ascii="Trebuchet MS" w:hAnsi="Trebuchet MS"/>
          <w:b/>
        </w:rPr>
        <w:t>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023351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Malawi Kwacha  </w:t>
      </w:r>
      <w:r>
        <w:rPr>
          <w:rFonts w:ascii="Trebuchet MS" w:hAnsi="Trebuchet MS"/>
        </w:rPr>
        <w:tab/>
        <w:t>[1, 0</w:t>
      </w:r>
      <w:r w:rsidR="00A4721B">
        <w:rPr>
          <w:rFonts w:ascii="Trebuchet MS" w:hAnsi="Trebuchet MS"/>
        </w:rPr>
        <w:t xml:space="preserve">00 * </w:t>
      </w:r>
      <w:r>
        <w:rPr>
          <w:rFonts w:ascii="Trebuchet MS" w:hAnsi="Trebuchet MS"/>
        </w:rPr>
        <w:t>4</w:t>
      </w:r>
      <w:r w:rsidR="00A4721B">
        <w:rPr>
          <w:rFonts w:ascii="Trebuchet MS" w:hAnsi="Trebuchet MS"/>
        </w:rPr>
        <w:t>50]</w:t>
      </w:r>
      <w:r w:rsidR="00C16DB6">
        <w:rPr>
          <w:rFonts w:ascii="Trebuchet MS" w:hAnsi="Trebuchet MS"/>
          <w:b/>
        </w:rPr>
        <w:t xml:space="preserve"> 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  <w:r>
        <w:rPr>
          <w:rFonts w:ascii="Trebuchet MS" w:hAnsi="Trebuchet MS"/>
        </w:rPr>
        <w:tab/>
        <w:t>= K 4</w:t>
      </w:r>
      <w:r w:rsidR="00A4721B">
        <w:rPr>
          <w:rFonts w:ascii="Trebuchet MS" w:hAnsi="Trebuchet MS"/>
        </w:rPr>
        <w:t>5</w:t>
      </w:r>
      <w:r>
        <w:rPr>
          <w:rFonts w:ascii="Trebuchet MS" w:hAnsi="Trebuchet MS"/>
        </w:rPr>
        <w:t>0</w:t>
      </w:r>
      <w:r w:rsidR="00A4721B">
        <w:rPr>
          <w:rFonts w:ascii="Trebuchet MS" w:hAnsi="Trebuchet MS"/>
        </w:rPr>
        <w:t>, 000.00</w:t>
      </w:r>
      <w:r w:rsidR="00C16DB6">
        <w:rPr>
          <w:rFonts w:ascii="Trebuchet MS" w:hAnsi="Trebuchet MS"/>
          <w:b/>
        </w:rPr>
        <w:t>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Value</w:t>
      </w:r>
      <w:r w:rsidR="00023351">
        <w:rPr>
          <w:rFonts w:ascii="Trebuchet MS" w:hAnsi="Trebuchet MS"/>
        </w:rPr>
        <w:t xml:space="preserve"> for Duty Purposes </w:t>
      </w:r>
      <w:r w:rsidR="00023351">
        <w:rPr>
          <w:rFonts w:ascii="Trebuchet MS" w:hAnsi="Trebuchet MS"/>
        </w:rPr>
        <w:tab/>
        <w:t xml:space="preserve">[VDP] </w:t>
      </w:r>
      <w:r w:rsidR="00023351">
        <w:rPr>
          <w:rFonts w:ascii="Trebuchet MS" w:hAnsi="Trebuchet MS"/>
        </w:rPr>
        <w:tab/>
      </w:r>
      <w:r w:rsidR="00023351">
        <w:rPr>
          <w:rFonts w:ascii="Trebuchet MS" w:hAnsi="Trebuchet MS"/>
        </w:rPr>
        <w:tab/>
        <w:t>=K 4</w:t>
      </w:r>
      <w:r>
        <w:rPr>
          <w:rFonts w:ascii="Trebuchet MS" w:hAnsi="Trebuchet MS"/>
        </w:rPr>
        <w:t>5</w:t>
      </w:r>
      <w:r w:rsidR="00023351">
        <w:rPr>
          <w:rFonts w:ascii="Trebuchet MS" w:hAnsi="Trebuchet MS"/>
        </w:rPr>
        <w:t>0</w:t>
      </w:r>
      <w:r>
        <w:rPr>
          <w:rFonts w:ascii="Trebuchet MS" w:hAnsi="Trebuchet MS"/>
        </w:rPr>
        <w:t>, 000.00</w:t>
      </w:r>
      <w:r w:rsidR="00C16DB6">
        <w:rPr>
          <w:rFonts w:ascii="Trebuchet MS" w:hAnsi="Trebuchet MS"/>
          <w:b/>
        </w:rPr>
        <w:t>(</w:t>
      </w:r>
      <w:r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023351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Customs duty [10</w:t>
      </w:r>
      <w:r w:rsidR="00A4721B">
        <w:rPr>
          <w:rFonts w:ascii="Trebuchet MS" w:hAnsi="Trebuchet MS"/>
        </w:rPr>
        <w:t>% * K</w:t>
      </w:r>
      <w:r>
        <w:rPr>
          <w:rFonts w:ascii="Trebuchet MS" w:hAnsi="Trebuchet MS"/>
        </w:rPr>
        <w:t>450</w:t>
      </w:r>
      <w:r w:rsidR="00A4721B">
        <w:rPr>
          <w:rFonts w:ascii="Trebuchet MS" w:hAnsi="Trebuchet MS"/>
        </w:rPr>
        <w:t>, 000]</w:t>
      </w:r>
      <w:r w:rsidR="00C16DB6">
        <w:rPr>
          <w:rFonts w:ascii="Trebuchet MS" w:hAnsi="Trebuchet MS"/>
          <w:b/>
        </w:rPr>
        <w:t xml:space="preserve"> (</w:t>
      </w:r>
      <w:r w:rsidR="00A4721B" w:rsidRPr="00120305">
        <w:rPr>
          <w:rFonts w:ascii="Trebuchet MS" w:hAnsi="Trebuchet MS"/>
          <w:b/>
        </w:rPr>
        <w:t>½</w:t>
      </w:r>
      <w:proofErr w:type="gramStart"/>
      <w:r w:rsidR="00C16DB6">
        <w:rPr>
          <w:rFonts w:ascii="Trebuchet MS" w:hAnsi="Trebuchet MS"/>
        </w:rPr>
        <w:t>)</w:t>
      </w:r>
      <w:r>
        <w:rPr>
          <w:rFonts w:ascii="Trebuchet MS" w:hAnsi="Trebuchet MS"/>
        </w:rPr>
        <w:t>=</w:t>
      </w:r>
      <w:proofErr w:type="gramEnd"/>
      <w:r>
        <w:rPr>
          <w:rFonts w:ascii="Trebuchet MS" w:hAnsi="Trebuchet MS"/>
        </w:rPr>
        <w:t>K 45, 00</w:t>
      </w:r>
      <w:r w:rsidR="00A4721B">
        <w:rPr>
          <w:rFonts w:ascii="Trebuchet MS" w:hAnsi="Trebuchet MS"/>
        </w:rPr>
        <w:t>0.00</w:t>
      </w:r>
      <w:r w:rsidR="00C16DB6">
        <w:rPr>
          <w:rFonts w:ascii="Trebuchet MS" w:hAnsi="Trebuchet MS"/>
        </w:rPr>
        <w:t>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Value for Excise Tax purposes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[</w:t>
      </w:r>
      <w:r w:rsidR="00023351">
        <w:rPr>
          <w:rFonts w:ascii="Trebuchet MS" w:hAnsi="Trebuchet MS"/>
        </w:rPr>
        <w:t>450, 000+45, 00</w:t>
      </w:r>
      <w:r>
        <w:rPr>
          <w:rFonts w:ascii="Trebuchet MS" w:hAnsi="Trebuchet MS"/>
        </w:rPr>
        <w:t>0]</w:t>
      </w:r>
      <w:r w:rsidR="00C16DB6">
        <w:rPr>
          <w:rFonts w:ascii="Trebuchet MS" w:hAnsi="Trebuchet MS"/>
          <w:b/>
        </w:rPr>
        <w:t xml:space="preserve"> (</w:t>
      </w:r>
      <w:r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  <w:r>
        <w:rPr>
          <w:rFonts w:ascii="Trebuchet MS" w:hAnsi="Trebuchet MS"/>
        </w:rPr>
        <w:tab/>
        <w:t xml:space="preserve">=K </w:t>
      </w:r>
      <w:r w:rsidR="00023351">
        <w:rPr>
          <w:rFonts w:ascii="Trebuchet MS" w:hAnsi="Trebuchet MS"/>
        </w:rPr>
        <w:t>4</w:t>
      </w:r>
      <w:r>
        <w:rPr>
          <w:rFonts w:ascii="Trebuchet MS" w:hAnsi="Trebuchet MS"/>
        </w:rPr>
        <w:t>9</w:t>
      </w:r>
      <w:r w:rsidR="00023351">
        <w:rPr>
          <w:rFonts w:ascii="Trebuchet MS" w:hAnsi="Trebuchet MS"/>
        </w:rPr>
        <w:t>5, 00</w:t>
      </w:r>
      <w:r>
        <w:rPr>
          <w:rFonts w:ascii="Trebuchet MS" w:hAnsi="Trebuchet MS"/>
        </w:rPr>
        <w:t>0.00</w:t>
      </w:r>
      <w:r w:rsidR="00C16DB6">
        <w:rPr>
          <w:rFonts w:ascii="Trebuchet MS" w:hAnsi="Trebuchet MS"/>
          <w:b/>
        </w:rPr>
        <w:t>(</w:t>
      </w:r>
      <w:r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023351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Excise Tax </w:t>
      </w:r>
      <w:r>
        <w:rPr>
          <w:rFonts w:ascii="Trebuchet MS" w:hAnsi="Trebuchet MS"/>
        </w:rPr>
        <w:tab/>
        <w:t>[20% * 495, 00</w:t>
      </w:r>
      <w:r w:rsidR="00A4721B">
        <w:rPr>
          <w:rFonts w:ascii="Trebuchet MS" w:hAnsi="Trebuchet MS"/>
        </w:rPr>
        <w:t>0]</w:t>
      </w:r>
      <w:r w:rsidR="00C16DB6">
        <w:rPr>
          <w:rFonts w:ascii="Trebuchet MS" w:hAnsi="Trebuchet MS"/>
          <w:b/>
        </w:rPr>
        <w:t xml:space="preserve"> (½)</w:t>
      </w:r>
      <w:r w:rsidR="00A4721B">
        <w:rPr>
          <w:rFonts w:ascii="Trebuchet MS" w:hAnsi="Trebuchet MS"/>
          <w:b/>
        </w:rPr>
        <w:tab/>
      </w:r>
      <w:r>
        <w:rPr>
          <w:rFonts w:ascii="Trebuchet MS" w:hAnsi="Trebuchet MS"/>
        </w:rPr>
        <w:tab/>
        <w:t>=K 99,000</w:t>
      </w:r>
      <w:r w:rsidR="00A4721B">
        <w:rPr>
          <w:rFonts w:ascii="Trebuchet MS" w:hAnsi="Trebuchet MS"/>
        </w:rPr>
        <w:t>.00</w:t>
      </w:r>
      <w:r w:rsidR="00C16DB6">
        <w:rPr>
          <w:rFonts w:ascii="Trebuchet MS" w:hAnsi="Trebuchet MS"/>
          <w:b/>
        </w:rPr>
        <w:t>(</w:t>
      </w:r>
      <w:r w:rsidR="00A4721B"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Value for VAT purposes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[</w:t>
      </w:r>
      <w:r w:rsidR="00023351">
        <w:rPr>
          <w:rFonts w:ascii="Trebuchet MS" w:hAnsi="Trebuchet MS"/>
        </w:rPr>
        <w:t>495,000+99,000</w:t>
      </w:r>
      <w:r>
        <w:rPr>
          <w:rFonts w:ascii="Trebuchet MS" w:hAnsi="Trebuchet MS"/>
        </w:rPr>
        <w:t>]</w:t>
      </w:r>
      <w:r w:rsidR="00C16DB6">
        <w:rPr>
          <w:rFonts w:ascii="Trebuchet MS" w:hAnsi="Trebuchet MS"/>
          <w:b/>
        </w:rPr>
        <w:t xml:space="preserve"> (</w:t>
      </w:r>
      <w:r w:rsidRPr="00120305">
        <w:rPr>
          <w:rFonts w:ascii="Trebuchet MS" w:hAnsi="Trebuchet MS"/>
          <w:b/>
        </w:rPr>
        <w:t>½</w:t>
      </w:r>
      <w:proofErr w:type="gramStart"/>
      <w:r w:rsidR="00C16DB6">
        <w:rPr>
          <w:rFonts w:ascii="Trebuchet MS" w:hAnsi="Trebuchet MS"/>
        </w:rPr>
        <w:t>)=</w:t>
      </w:r>
      <w:proofErr w:type="gramEnd"/>
      <w:r w:rsidR="00C16DB6">
        <w:rPr>
          <w:rFonts w:ascii="Trebuchet MS" w:hAnsi="Trebuchet MS"/>
        </w:rPr>
        <w:t>K594, 0</w:t>
      </w:r>
      <w:r>
        <w:rPr>
          <w:rFonts w:ascii="Trebuchet MS" w:hAnsi="Trebuchet MS"/>
        </w:rPr>
        <w:t>00.00</w:t>
      </w:r>
      <w:r w:rsidR="00C16DB6">
        <w:rPr>
          <w:rFonts w:ascii="Trebuchet MS" w:hAnsi="Trebuchet MS"/>
          <w:b/>
        </w:rPr>
        <w:t>(</w:t>
      </w:r>
      <w:r w:rsidRPr="00120305">
        <w:rPr>
          <w:rFonts w:ascii="Trebuchet MS" w:hAnsi="Trebuchet MS"/>
          <w:b/>
        </w:rPr>
        <w:t>½</w:t>
      </w:r>
      <w:r w:rsidR="00C16DB6">
        <w:rPr>
          <w:rFonts w:ascii="Trebuchet MS" w:hAnsi="Trebuchet MS"/>
          <w:b/>
        </w:rPr>
        <w:t>)</w:t>
      </w:r>
    </w:p>
    <w:p w:rsidR="00A4721B" w:rsidRDefault="00C16DB6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Value Added Tax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[594, 0</w:t>
      </w:r>
      <w:r w:rsidR="00A4721B">
        <w:rPr>
          <w:rFonts w:ascii="Trebuchet MS" w:hAnsi="Trebuchet MS"/>
        </w:rPr>
        <w:t>00 * 16.5%</w:t>
      </w:r>
      <w:proofErr w:type="gramStart"/>
      <w:r w:rsidR="00A4721B">
        <w:rPr>
          <w:rFonts w:ascii="Trebuchet MS" w:hAnsi="Trebuchet MS"/>
        </w:rPr>
        <w:t>]</w:t>
      </w:r>
      <w:r>
        <w:rPr>
          <w:rFonts w:ascii="Trebuchet MS" w:hAnsi="Trebuchet MS"/>
          <w:b/>
        </w:rPr>
        <w:t>(</w:t>
      </w:r>
      <w:proofErr w:type="gramEnd"/>
      <w:r w:rsidR="00A4721B" w:rsidRPr="00120305">
        <w:rPr>
          <w:rFonts w:ascii="Trebuchet MS" w:hAnsi="Trebuchet MS"/>
          <w:b/>
        </w:rPr>
        <w:t>½</w:t>
      </w:r>
      <w:r>
        <w:rPr>
          <w:rFonts w:ascii="Trebuchet MS" w:hAnsi="Trebuchet MS"/>
        </w:rPr>
        <w:t>)</w:t>
      </w:r>
      <w:r w:rsidR="00A4721B">
        <w:rPr>
          <w:rFonts w:ascii="Trebuchet MS" w:hAnsi="Trebuchet MS"/>
        </w:rPr>
        <w:t xml:space="preserve">=K </w:t>
      </w:r>
      <w:r>
        <w:rPr>
          <w:rFonts w:ascii="Trebuchet MS" w:hAnsi="Trebuchet MS"/>
        </w:rPr>
        <w:t xml:space="preserve">98,010 </w:t>
      </w:r>
      <w:r>
        <w:rPr>
          <w:rFonts w:ascii="Trebuchet MS" w:hAnsi="Trebuchet MS"/>
          <w:b/>
        </w:rPr>
        <w:t>(</w:t>
      </w:r>
      <w:r w:rsidR="00A4721B" w:rsidRPr="00120305">
        <w:rPr>
          <w:rFonts w:ascii="Trebuchet MS" w:hAnsi="Trebuchet MS"/>
          <w:b/>
        </w:rPr>
        <w:t>½</w:t>
      </w:r>
      <w:r>
        <w:rPr>
          <w:rFonts w:ascii="Trebuchet MS" w:hAnsi="Trebuchet MS"/>
          <w:b/>
        </w:rPr>
        <w:t>)</w:t>
      </w:r>
    </w:p>
    <w:p w:rsidR="00A4721B" w:rsidRDefault="00A4721B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Total payable to Malawi Revenue Authority</w:t>
      </w:r>
    </w:p>
    <w:p w:rsidR="00A4721B" w:rsidRDefault="00C16DB6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>[45,000+99,000+98,010</w:t>
      </w:r>
      <w:r w:rsidR="00A4721B">
        <w:rPr>
          <w:rFonts w:ascii="Trebuchet MS" w:hAnsi="Trebuchet MS"/>
        </w:rPr>
        <w:t>]</w:t>
      </w:r>
      <w:r>
        <w:rPr>
          <w:rFonts w:ascii="Trebuchet MS" w:hAnsi="Trebuchet MS"/>
          <w:b/>
        </w:rPr>
        <w:t xml:space="preserve"> (</w:t>
      </w:r>
      <w:r w:rsidR="00A4721B" w:rsidRPr="00120305">
        <w:rPr>
          <w:rFonts w:ascii="Trebuchet MS" w:hAnsi="Trebuchet MS"/>
          <w:b/>
        </w:rPr>
        <w:t>½</w:t>
      </w:r>
      <w:r>
        <w:rPr>
          <w:rFonts w:ascii="Trebuchet MS" w:hAnsi="Trebuchet MS"/>
          <w:b/>
        </w:rPr>
        <w:t>)</w:t>
      </w:r>
      <w:r w:rsidR="00A4721B">
        <w:rPr>
          <w:rFonts w:ascii="Trebuchet MS" w:hAnsi="Trebuchet MS"/>
        </w:rPr>
        <w:t xml:space="preserve">=K </w:t>
      </w:r>
      <w:r>
        <w:rPr>
          <w:rFonts w:ascii="Trebuchet MS" w:hAnsi="Trebuchet MS"/>
        </w:rPr>
        <w:t>242,010 (</w:t>
      </w:r>
      <w:r w:rsidR="00A4721B" w:rsidRPr="00120305">
        <w:rPr>
          <w:rFonts w:ascii="Trebuchet MS" w:hAnsi="Trebuchet MS"/>
          <w:b/>
        </w:rPr>
        <w:t>½</w:t>
      </w:r>
      <w:r>
        <w:rPr>
          <w:rFonts w:ascii="Trebuchet MS" w:hAnsi="Trebuchet MS"/>
          <w:b/>
        </w:rPr>
        <w:t>)</w:t>
      </w:r>
    </w:p>
    <w:p w:rsidR="00A4721B" w:rsidRDefault="00C16DB6" w:rsidP="00A4721B">
      <w:pPr>
        <w:pStyle w:val="ListParagraph"/>
        <w:ind w:left="1440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10 marks</w:t>
      </w:r>
    </w:p>
    <w:p w:rsidR="0003686A" w:rsidRDefault="0003686A" w:rsidP="000368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Transaction value method: is the price actually paid or payable for export to the country of importation adjusted in accordance with the provisions of article 8 GATT CODE.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Transactional value of identical goods method: is the customs value sold for export of the same country of importation and exported at or about the same time as the goods being valued. 1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Transactional value of similar goods: the value of goods alike in nature. 1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Deductive method: 1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Fall-back-method: 1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>Computed value method 1</w:t>
      </w:r>
    </w:p>
    <w:p w:rsidR="0003686A" w:rsidRDefault="0003686A" w:rsidP="0003686A">
      <w:pPr>
        <w:pStyle w:val="ListParagraph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5 Marks</w:t>
      </w:r>
    </w:p>
    <w:p w:rsidR="0003686A" w:rsidRDefault="0003686A" w:rsidP="00A4721B">
      <w:pPr>
        <w:pStyle w:val="ListParagraph"/>
        <w:ind w:left="1440"/>
        <w:jc w:val="both"/>
        <w:rPr>
          <w:rFonts w:ascii="Trebuchet MS" w:hAnsi="Trebuchet MS"/>
        </w:rPr>
      </w:pPr>
    </w:p>
    <w:p w:rsidR="0070678C" w:rsidRDefault="0003686A" w:rsidP="0070678C">
      <w:pPr>
        <w:ind w:left="5040" w:firstLine="720"/>
        <w:rPr>
          <w:rFonts w:ascii="Trebuchet MS" w:hAnsi="Trebuchet MS"/>
        </w:rPr>
      </w:pPr>
      <w:r>
        <w:rPr>
          <w:rFonts w:ascii="Trebuchet MS" w:hAnsi="Trebuchet MS"/>
        </w:rPr>
        <w:t xml:space="preserve">            T</w:t>
      </w:r>
      <w:r w:rsidR="00A4721B">
        <w:rPr>
          <w:rFonts w:ascii="Trebuchet MS" w:hAnsi="Trebuchet MS"/>
        </w:rPr>
        <w:t xml:space="preserve">otal </w:t>
      </w:r>
      <w:r w:rsidR="00C16DB6">
        <w:rPr>
          <w:rFonts w:ascii="Trebuchet MS" w:hAnsi="Trebuchet MS"/>
        </w:rPr>
        <w:t>20 Marks</w:t>
      </w:r>
    </w:p>
    <w:p w:rsidR="00137456" w:rsidRPr="00942E82" w:rsidRDefault="00EA5634" w:rsidP="00910585">
      <w:pPr>
        <w:jc w:val="both"/>
        <w:rPr>
          <w:rFonts w:ascii="Trebuchet MS" w:hAnsi="Trebuchet MS"/>
          <w:b/>
          <w:sz w:val="28"/>
          <w:szCs w:val="28"/>
        </w:rPr>
      </w:pPr>
      <w:r w:rsidRPr="00942E82">
        <w:rPr>
          <w:rFonts w:ascii="Trebuchet MS" w:hAnsi="Trebuchet MS"/>
          <w:b/>
          <w:sz w:val="28"/>
          <w:szCs w:val="28"/>
        </w:rPr>
        <w:t xml:space="preserve">QUESTION </w:t>
      </w:r>
      <w:r w:rsidR="004B7C00">
        <w:rPr>
          <w:rFonts w:ascii="Trebuchet MS" w:hAnsi="Trebuchet MS"/>
          <w:b/>
          <w:sz w:val="28"/>
          <w:szCs w:val="28"/>
        </w:rPr>
        <w:t>8</w:t>
      </w:r>
      <w:r w:rsidR="00933659" w:rsidRPr="00942E82">
        <w:rPr>
          <w:rFonts w:ascii="Trebuchet MS" w:hAnsi="Trebuchet MS"/>
          <w:b/>
          <w:sz w:val="28"/>
          <w:szCs w:val="28"/>
        </w:rPr>
        <w:tab/>
      </w:r>
      <w:r w:rsidR="00933659" w:rsidRPr="00942E82">
        <w:rPr>
          <w:rFonts w:ascii="Trebuchet MS" w:hAnsi="Trebuchet MS"/>
          <w:b/>
          <w:sz w:val="28"/>
          <w:szCs w:val="28"/>
        </w:rPr>
        <w:tab/>
      </w:r>
      <w:r w:rsidR="00933659" w:rsidRPr="00942E82">
        <w:rPr>
          <w:rFonts w:ascii="Trebuchet MS" w:hAnsi="Trebuchet MS"/>
          <w:b/>
          <w:sz w:val="28"/>
          <w:szCs w:val="28"/>
        </w:rPr>
        <w:tab/>
      </w:r>
      <w:r w:rsidR="00933659" w:rsidRPr="00942E82">
        <w:rPr>
          <w:rFonts w:ascii="Trebuchet MS" w:hAnsi="Trebuchet MS"/>
          <w:b/>
          <w:sz w:val="28"/>
          <w:szCs w:val="28"/>
        </w:rPr>
        <w:tab/>
      </w:r>
    </w:p>
    <w:p w:rsidR="00854F61" w:rsidRPr="00854F61" w:rsidRDefault="00854F61" w:rsidP="00854F61">
      <w:pPr>
        <w:pStyle w:val="ListParagraph"/>
        <w:numPr>
          <w:ilvl w:val="0"/>
          <w:numId w:val="19"/>
        </w:numPr>
        <w:ind w:right="-874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   (i)</w:t>
      </w:r>
      <w:r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 xml:space="preserve">A fringe benefit is </w:t>
      </w:r>
      <w:r w:rsidRPr="00854F61">
        <w:rPr>
          <w:rFonts w:ascii="Trebuchet MS" w:hAnsi="Trebuchet MS" w:cs="Arial"/>
          <w:u w:val="single"/>
        </w:rPr>
        <w:t>an asset, service</w:t>
      </w:r>
      <w:r w:rsidRPr="00854F61">
        <w:rPr>
          <w:rFonts w:ascii="Trebuchet MS" w:hAnsi="Trebuchet MS" w:cs="Arial"/>
        </w:rPr>
        <w:t xml:space="preserve"> or </w:t>
      </w:r>
      <w:r w:rsidRPr="00854F61">
        <w:rPr>
          <w:rFonts w:ascii="Trebuchet MS" w:hAnsi="Trebuchet MS" w:cs="Arial"/>
          <w:u w:val="single"/>
        </w:rPr>
        <w:t>other benefit in kind</w:t>
      </w:r>
      <w:r w:rsidRPr="00854F61">
        <w:rPr>
          <w:rFonts w:ascii="Trebuchet MS" w:hAnsi="Trebuchet MS" w:cs="Arial"/>
        </w:rPr>
        <w:t xml:space="preserve"> provided by </w:t>
      </w:r>
      <w:r w:rsidRPr="00854F61">
        <w:rPr>
          <w:rFonts w:ascii="Trebuchet MS" w:hAnsi="Trebuchet MS" w:cs="Arial"/>
          <w:u w:val="single"/>
        </w:rPr>
        <w:t xml:space="preserve">an </w:t>
      </w:r>
      <w:proofErr w:type="gramStart"/>
      <w:r w:rsidRPr="00854F61">
        <w:rPr>
          <w:rFonts w:ascii="Trebuchet MS" w:hAnsi="Trebuchet MS" w:cs="Arial"/>
          <w:u w:val="single"/>
        </w:rPr>
        <w:t xml:space="preserve">employer </w:t>
      </w:r>
      <w:r>
        <w:rPr>
          <w:rFonts w:ascii="Trebuchet MS" w:hAnsi="Trebuchet MS" w:cs="Arial"/>
        </w:rPr>
        <w:t xml:space="preserve"> </w:t>
      </w:r>
      <w:r w:rsidRPr="00854F61">
        <w:rPr>
          <w:rFonts w:ascii="Trebuchet MS" w:hAnsi="Trebuchet MS" w:cs="Arial"/>
          <w:u w:val="single"/>
        </w:rPr>
        <w:t>to</w:t>
      </w:r>
      <w:proofErr w:type="gramEnd"/>
      <w:r w:rsidRPr="00854F61">
        <w:rPr>
          <w:rFonts w:ascii="Trebuchet MS" w:hAnsi="Trebuchet MS" w:cs="Arial"/>
          <w:u w:val="single"/>
        </w:rPr>
        <w:t xml:space="preserve">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  <w:u w:val="single"/>
        </w:rPr>
        <w:t>an employee</w:t>
      </w:r>
      <w:r w:rsidRPr="00854F61">
        <w:rPr>
          <w:rFonts w:ascii="Trebuchet MS" w:hAnsi="Trebuchet MS" w:cs="Arial"/>
        </w:rPr>
        <w:t xml:space="preserve"> where such benefit includes </w:t>
      </w:r>
      <w:r w:rsidRPr="00854F61">
        <w:rPr>
          <w:rFonts w:ascii="Trebuchet MS" w:hAnsi="Trebuchet MS" w:cs="Arial"/>
          <w:u w:val="single"/>
        </w:rPr>
        <w:t>an element of personal benefit</w:t>
      </w:r>
      <w:r w:rsidRPr="00854F61">
        <w:rPr>
          <w:rFonts w:ascii="Trebuchet MS" w:hAnsi="Trebuchet MS" w:cs="Arial"/>
        </w:rPr>
        <w:t xml:space="preserve"> to the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 xml:space="preserve">employee. 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 xml:space="preserve">                      </w:t>
      </w:r>
      <w:r w:rsidRPr="00854F61">
        <w:rPr>
          <w:rFonts w:ascii="Trebuchet MS" w:hAnsi="Trebuchet MS" w:cs="Arial"/>
          <w:b/>
        </w:rPr>
        <w:t>2 marks</w:t>
      </w:r>
    </w:p>
    <w:p w:rsidR="00854F61" w:rsidRPr="00854F61" w:rsidRDefault="00854F61" w:rsidP="00854F61">
      <w:pPr>
        <w:ind w:right="-694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</w:rPr>
        <w:t xml:space="preserve">        </w:t>
      </w:r>
      <w:r w:rsidRPr="00854F61">
        <w:rPr>
          <w:rFonts w:ascii="Trebuchet MS" w:hAnsi="Trebuchet MS" w:cs="Arial"/>
        </w:rPr>
        <w:t>(ii)</w:t>
      </w:r>
      <w:r w:rsidRPr="00854F61">
        <w:rPr>
          <w:rFonts w:ascii="Trebuchet MS" w:hAnsi="Trebuchet MS" w:cs="Arial"/>
        </w:rPr>
        <w:tab/>
        <w:t xml:space="preserve">Liability to fringe benefit tax arises where an employer provides fringe benefits to an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>employee.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</w:t>
      </w:r>
      <w:r>
        <w:rPr>
          <w:rFonts w:ascii="Trebuchet MS" w:hAnsi="Trebuchet MS" w:cs="Arial"/>
        </w:rPr>
        <w:t xml:space="preserve">                                     </w:t>
      </w:r>
      <w:r w:rsidR="00942E82">
        <w:rPr>
          <w:rFonts w:ascii="Trebuchet MS" w:hAnsi="Trebuchet MS" w:cs="Arial"/>
        </w:rPr>
        <w:t xml:space="preserve">              </w:t>
      </w:r>
      <w:r w:rsidRPr="00854F61">
        <w:rPr>
          <w:rFonts w:ascii="Trebuchet MS" w:hAnsi="Trebuchet MS" w:cs="Arial"/>
        </w:rPr>
        <w:t xml:space="preserve">  </w:t>
      </w:r>
      <w:r w:rsidRPr="00854F61">
        <w:rPr>
          <w:rFonts w:ascii="Trebuchet MS" w:hAnsi="Trebuchet MS" w:cs="Arial"/>
          <w:b/>
        </w:rPr>
        <w:t>1 mark</w:t>
      </w:r>
    </w:p>
    <w:p w:rsidR="00854F61" w:rsidRPr="00854F61" w:rsidRDefault="00854F61" w:rsidP="00854F61">
      <w:pPr>
        <w:spacing w:line="360" w:lineRule="auto"/>
        <w:ind w:right="-694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</w:t>
      </w:r>
      <w:r w:rsidRPr="00854F61">
        <w:rPr>
          <w:rFonts w:ascii="Trebuchet MS" w:hAnsi="Trebuchet MS" w:cs="Arial"/>
        </w:rPr>
        <w:t>(iii)</w:t>
      </w:r>
      <w:r w:rsidRPr="00854F61">
        <w:rPr>
          <w:rFonts w:ascii="Trebuchet MS" w:hAnsi="Trebuchet MS" w:cs="Arial"/>
        </w:rPr>
        <w:tab/>
        <w:t>Every employer shall keep and maintain proper records showing:</w:t>
      </w:r>
    </w:p>
    <w:p w:rsidR="00854F61" w:rsidRPr="00854F61" w:rsidRDefault="00854F61" w:rsidP="00854F61">
      <w:pPr>
        <w:ind w:left="2160"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-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the</w:t>
      </w:r>
      <w:proofErr w:type="gramEnd"/>
      <w:r w:rsidRPr="00854F61">
        <w:rPr>
          <w:rFonts w:ascii="Trebuchet MS" w:hAnsi="Trebuchet MS" w:cs="Arial"/>
        </w:rPr>
        <w:t xml:space="preserve"> nature of the fringe benefits provided.</w:t>
      </w:r>
      <w:r w:rsidRPr="00854F61">
        <w:rPr>
          <w:rFonts w:ascii="Trebuchet MS" w:hAnsi="Trebuchet MS" w:cs="Arial"/>
        </w:rPr>
        <w:tab/>
        <w:t xml:space="preserve">                 ½   </w:t>
      </w:r>
    </w:p>
    <w:p w:rsidR="00854F61" w:rsidRPr="00854F61" w:rsidRDefault="00854F61" w:rsidP="00854F61">
      <w:pPr>
        <w:ind w:left="1440" w:right="-694" w:firstLine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-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the</w:t>
      </w:r>
      <w:proofErr w:type="gramEnd"/>
      <w:r w:rsidRPr="00854F61">
        <w:rPr>
          <w:rFonts w:ascii="Trebuchet MS" w:hAnsi="Trebuchet MS" w:cs="Arial"/>
        </w:rPr>
        <w:t xml:space="preserve"> names of employees to whom the benefits are </w:t>
      </w:r>
      <w:r w:rsidRPr="00854F61">
        <w:rPr>
          <w:rFonts w:ascii="Trebuchet MS" w:hAnsi="Trebuchet MS" w:cs="Arial"/>
        </w:rPr>
        <w:tab/>
        <w:t xml:space="preserve">  ½</w:t>
      </w:r>
    </w:p>
    <w:p w:rsidR="00854F61" w:rsidRPr="00854F61" w:rsidRDefault="00854F61" w:rsidP="00854F61">
      <w:pPr>
        <w:ind w:left="2160" w:right="-694" w:firstLine="720"/>
        <w:rPr>
          <w:rFonts w:ascii="Trebuchet MS" w:hAnsi="Trebuchet MS" w:cs="Arial"/>
        </w:rPr>
      </w:pPr>
      <w:proofErr w:type="gramStart"/>
      <w:r w:rsidRPr="00854F61">
        <w:rPr>
          <w:rFonts w:ascii="Trebuchet MS" w:hAnsi="Trebuchet MS" w:cs="Arial"/>
        </w:rPr>
        <w:t>provided</w:t>
      </w:r>
      <w:proofErr w:type="gramEnd"/>
      <w:r w:rsidRPr="00854F61">
        <w:rPr>
          <w:rFonts w:ascii="Trebuchet MS" w:hAnsi="Trebuchet MS" w:cs="Arial"/>
        </w:rPr>
        <w:t xml:space="preserve">; and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   </w:t>
      </w:r>
    </w:p>
    <w:p w:rsidR="00854F61" w:rsidRPr="00854F61" w:rsidRDefault="00854F61" w:rsidP="00854F61">
      <w:pPr>
        <w:ind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>-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the</w:t>
      </w:r>
      <w:proofErr w:type="gramEnd"/>
      <w:r w:rsidRPr="00854F61">
        <w:rPr>
          <w:rFonts w:ascii="Trebuchet MS" w:hAnsi="Trebuchet MS" w:cs="Arial"/>
        </w:rPr>
        <w:t xml:space="preserve"> taxable values of fringe benefits as determination in   ½</w:t>
      </w:r>
    </w:p>
    <w:p w:rsidR="00854F61" w:rsidRPr="00854F61" w:rsidRDefault="00854F61" w:rsidP="00854F61">
      <w:pPr>
        <w:ind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accordance</w:t>
      </w:r>
      <w:proofErr w:type="gramEnd"/>
      <w:r w:rsidRPr="00854F61">
        <w:rPr>
          <w:rFonts w:ascii="Trebuchet MS" w:hAnsi="Trebuchet MS" w:cs="Arial"/>
        </w:rPr>
        <w:t xml:space="preserve"> with these regulations.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   </w:t>
      </w:r>
    </w:p>
    <w:p w:rsidR="00854F61" w:rsidRPr="00854F61" w:rsidRDefault="00854F61" w:rsidP="00854F61">
      <w:pPr>
        <w:ind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>-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and</w:t>
      </w:r>
      <w:proofErr w:type="gramEnd"/>
      <w:r w:rsidRPr="00854F61">
        <w:rPr>
          <w:rFonts w:ascii="Trebuchet MS" w:hAnsi="Trebuchet MS" w:cs="Arial"/>
        </w:rPr>
        <w:t xml:space="preserve"> such records shall be made available for inspection</w:t>
      </w:r>
    </w:p>
    <w:p w:rsidR="00854F61" w:rsidRPr="00854F61" w:rsidRDefault="00854F61" w:rsidP="00854F61">
      <w:pPr>
        <w:ind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at</w:t>
      </w:r>
      <w:proofErr w:type="gramEnd"/>
      <w:r w:rsidRPr="00854F61">
        <w:rPr>
          <w:rFonts w:ascii="Trebuchet MS" w:hAnsi="Trebuchet MS" w:cs="Arial"/>
        </w:rPr>
        <w:t xml:space="preserve"> anytime by the Commissioner or any authorized public ½</w:t>
      </w:r>
    </w:p>
    <w:p w:rsidR="00854F61" w:rsidRPr="00854F61" w:rsidRDefault="00854F61" w:rsidP="00854F61">
      <w:pPr>
        <w:ind w:left="2160" w:right="-694" w:firstLine="720"/>
        <w:rPr>
          <w:rFonts w:ascii="Trebuchet MS" w:hAnsi="Trebuchet MS" w:cs="Arial"/>
          <w:u w:val="single"/>
        </w:rPr>
      </w:pPr>
      <w:proofErr w:type="gramStart"/>
      <w:r w:rsidRPr="00854F61">
        <w:rPr>
          <w:rFonts w:ascii="Trebuchet MS" w:hAnsi="Trebuchet MS" w:cs="Arial"/>
        </w:rPr>
        <w:t>officer</w:t>
      </w:r>
      <w:proofErr w:type="gramEnd"/>
      <w:r w:rsidRPr="00854F61">
        <w:rPr>
          <w:rFonts w:ascii="Trebuchet MS" w:hAnsi="Trebuchet MS" w:cs="Arial"/>
        </w:rPr>
        <w:t>.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  <w:b/>
        </w:rPr>
        <w:t>2 marks</w:t>
      </w:r>
      <w:r w:rsidRPr="00854F61">
        <w:rPr>
          <w:rFonts w:ascii="Trebuchet MS" w:hAnsi="Trebuchet MS" w:cs="Arial"/>
        </w:rPr>
        <w:tab/>
        <w:t xml:space="preserve">   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  <w:b/>
          <w:bCs/>
        </w:rPr>
      </w:pPr>
      <w:proofErr w:type="gramStart"/>
      <w:r w:rsidRPr="00854F61">
        <w:rPr>
          <w:rFonts w:ascii="Trebuchet MS" w:hAnsi="Trebuchet MS" w:cs="Arial"/>
        </w:rPr>
        <w:t>(iv)</w:t>
      </w:r>
      <w:r w:rsidRPr="00854F61">
        <w:rPr>
          <w:rFonts w:ascii="Trebuchet MS" w:hAnsi="Trebuchet MS" w:cs="Arial"/>
        </w:rPr>
        <w:tab/>
        <w:t>Fringe benefits</w:t>
      </w:r>
      <w:proofErr w:type="gramEnd"/>
      <w:r w:rsidRPr="00854F61">
        <w:rPr>
          <w:rFonts w:ascii="Trebuchet MS" w:hAnsi="Trebuchet MS" w:cs="Arial"/>
        </w:rPr>
        <w:t xml:space="preserve"> tax is due for payment not later than (14) fourteen days after the end of each quarter.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  <w:b/>
        </w:rPr>
        <w:t>1 mark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    </w:t>
      </w:r>
    </w:p>
    <w:p w:rsidR="00854F61" w:rsidRPr="00854F61" w:rsidRDefault="00980857" w:rsidP="00854F61">
      <w:pPr>
        <w:ind w:left="1440" w:right="-694" w:hanging="720"/>
        <w:rPr>
          <w:rFonts w:ascii="Trebuchet MS" w:hAnsi="Trebuchet MS" w:cs="Arial"/>
        </w:rPr>
      </w:pPr>
      <w:proofErr w:type="gramStart"/>
      <w:r>
        <w:rPr>
          <w:rFonts w:ascii="Trebuchet MS" w:hAnsi="Trebuchet MS" w:cs="Arial"/>
        </w:rPr>
        <w:t>b</w:t>
      </w:r>
      <w:proofErr w:type="gramEnd"/>
      <w:r>
        <w:rPr>
          <w:rFonts w:ascii="Trebuchet MS" w:hAnsi="Trebuchet MS" w:cs="Arial"/>
        </w:rPr>
        <w:tab/>
        <w:t>(i)</w:t>
      </w:r>
      <w:r>
        <w:rPr>
          <w:rFonts w:ascii="Trebuchet MS" w:hAnsi="Trebuchet MS" w:cs="Arial"/>
        </w:rPr>
        <w:tab/>
        <w:t>(1)</w:t>
      </w:r>
      <w:r>
        <w:rPr>
          <w:rFonts w:ascii="Trebuchet MS" w:hAnsi="Trebuchet MS" w:cs="Arial"/>
        </w:rPr>
        <w:tab/>
        <w:t>Housing rent of K24</w:t>
      </w:r>
      <w:r w:rsidR="00854F61" w:rsidRPr="00854F61">
        <w:rPr>
          <w:rFonts w:ascii="Trebuchet MS" w:hAnsi="Trebuchet MS" w:cs="Arial"/>
        </w:rPr>
        <w:t xml:space="preserve">5,000 per month is taxable in the hands </w:t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</w:r>
      <w:r w:rsidR="00854F61">
        <w:rPr>
          <w:rFonts w:ascii="Trebuchet MS" w:hAnsi="Trebuchet MS" w:cs="Arial"/>
        </w:rPr>
        <w:t xml:space="preserve">of the </w:t>
      </w:r>
      <w:r>
        <w:rPr>
          <w:rFonts w:ascii="Trebuchet MS" w:hAnsi="Trebuchet MS" w:cs="Arial"/>
        </w:rPr>
        <w:t>employer</w:t>
      </w:r>
      <w:r w:rsidR="00854F61" w:rsidRPr="00854F61">
        <w:rPr>
          <w:rFonts w:ascii="Trebuchet MS" w:hAnsi="Trebuchet MS" w:cs="Arial"/>
        </w:rPr>
        <w:t xml:space="preserve"> because it is</w:t>
      </w:r>
      <w:r w:rsidR="00854F61">
        <w:rPr>
          <w:rFonts w:ascii="Trebuchet MS" w:hAnsi="Trebuchet MS" w:cs="Arial"/>
        </w:rPr>
        <w:t xml:space="preserve"> paid to the landlord</w:t>
      </w:r>
      <w:r w:rsidR="00854F61" w:rsidRPr="00854F61">
        <w:rPr>
          <w:rFonts w:ascii="Trebuchet MS" w:hAnsi="Trebuchet MS" w:cs="Arial"/>
          <w:b/>
        </w:rPr>
        <w:t>.          1 mark</w:t>
      </w:r>
    </w:p>
    <w:p w:rsidR="00854F61" w:rsidRPr="00854F61" w:rsidRDefault="00854F61" w:rsidP="00854F61">
      <w:pPr>
        <w:ind w:left="2880" w:right="-694" w:hanging="720"/>
        <w:rPr>
          <w:rFonts w:ascii="Trebuchet MS" w:hAnsi="Trebuchet MS" w:cs="Arial"/>
          <w:b/>
        </w:rPr>
      </w:pPr>
      <w:r w:rsidRPr="00854F61">
        <w:rPr>
          <w:rFonts w:ascii="Trebuchet MS" w:hAnsi="Trebuchet MS" w:cs="Arial"/>
        </w:rPr>
        <w:t>(2)</w:t>
      </w:r>
      <w:r w:rsidRPr="00854F61">
        <w:rPr>
          <w:rFonts w:ascii="Trebuchet MS" w:hAnsi="Trebuchet MS" w:cs="Arial"/>
        </w:rPr>
        <w:tab/>
        <w:t>School fees of K</w:t>
      </w:r>
      <w:r w:rsidR="00980857">
        <w:rPr>
          <w:rFonts w:ascii="Trebuchet MS" w:hAnsi="Trebuchet MS" w:cs="Arial"/>
        </w:rPr>
        <w:t>3</w:t>
      </w:r>
      <w:r w:rsidRPr="00854F61">
        <w:rPr>
          <w:rFonts w:ascii="Trebuchet MS" w:hAnsi="Trebuchet MS" w:cs="Arial"/>
        </w:rPr>
        <w:t>75</w:t>
      </w:r>
      <w:r w:rsidR="00980857" w:rsidRPr="00854F61">
        <w:rPr>
          <w:rFonts w:ascii="Trebuchet MS" w:hAnsi="Trebuchet MS" w:cs="Arial"/>
        </w:rPr>
        <w:t>, 000</w:t>
      </w:r>
      <w:r w:rsidRPr="00854F61">
        <w:rPr>
          <w:rFonts w:ascii="Trebuchet MS" w:hAnsi="Trebuchet MS" w:cs="Arial"/>
        </w:rPr>
        <w:t xml:space="preserve"> per term will be ta</w:t>
      </w:r>
      <w:r w:rsidR="00980857">
        <w:rPr>
          <w:rFonts w:ascii="Trebuchet MS" w:hAnsi="Trebuchet MS" w:cs="Arial"/>
        </w:rPr>
        <w:t>xed in the hands of the employee</w:t>
      </w:r>
      <w:r w:rsidRPr="00854F61">
        <w:rPr>
          <w:rFonts w:ascii="Trebuchet MS" w:hAnsi="Trebuchet MS" w:cs="Arial"/>
        </w:rPr>
        <w:t xml:space="preserve"> as it is paid directly </w:t>
      </w:r>
      <w:proofErr w:type="gramStart"/>
      <w:r w:rsidRPr="00854F61">
        <w:rPr>
          <w:rFonts w:ascii="Trebuchet MS" w:hAnsi="Trebuchet MS" w:cs="Arial"/>
        </w:rPr>
        <w:t xml:space="preserve">to </w:t>
      </w:r>
      <w:r w:rsidR="00980857">
        <w:rPr>
          <w:rFonts w:ascii="Trebuchet MS" w:hAnsi="Trebuchet MS" w:cs="Arial"/>
        </w:rPr>
        <w:t xml:space="preserve"> employee</w:t>
      </w:r>
      <w:proofErr w:type="gramEnd"/>
      <w:r w:rsidR="00980857">
        <w:rPr>
          <w:rFonts w:ascii="Trebuchet MS" w:hAnsi="Trebuchet MS" w:cs="Arial"/>
        </w:rPr>
        <w:t>.</w:t>
      </w:r>
      <w:r w:rsidR="00980857">
        <w:rPr>
          <w:rFonts w:ascii="Trebuchet MS" w:hAnsi="Trebuchet MS" w:cs="Arial"/>
        </w:rPr>
        <w:tab/>
        <w:t xml:space="preserve">   </w:t>
      </w:r>
      <w:r w:rsidRPr="00854F61">
        <w:rPr>
          <w:rFonts w:ascii="Trebuchet MS" w:hAnsi="Trebuchet MS" w:cs="Arial"/>
          <w:b/>
        </w:rPr>
        <w:t xml:space="preserve">       1 mark</w:t>
      </w:r>
    </w:p>
    <w:p w:rsidR="00854F61" w:rsidRPr="00854F61" w:rsidRDefault="00854F61" w:rsidP="00854F61">
      <w:pPr>
        <w:ind w:left="2160" w:right="-694"/>
        <w:rPr>
          <w:rFonts w:ascii="Trebuchet MS" w:hAnsi="Trebuchet MS" w:cs="Arial"/>
          <w:b/>
        </w:rPr>
      </w:pPr>
      <w:r w:rsidRPr="00854F61">
        <w:rPr>
          <w:rFonts w:ascii="Trebuchet MS" w:hAnsi="Trebuchet MS" w:cs="Arial"/>
        </w:rPr>
        <w:t>(3)</w:t>
      </w:r>
      <w:r w:rsidRPr="00854F61">
        <w:rPr>
          <w:rFonts w:ascii="Trebuchet MS" w:hAnsi="Trebuchet MS" w:cs="Arial"/>
        </w:rPr>
        <w:tab/>
        <w:t>The tax burden falls on the employer as this is a fringe benefit.</w:t>
      </w:r>
      <w:r w:rsidRPr="00854F61">
        <w:rPr>
          <w:rFonts w:ascii="Trebuchet MS" w:hAnsi="Trebuchet MS" w:cs="Arial"/>
          <w:b/>
        </w:rPr>
        <w:t>1 mark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</w:p>
    <w:p w:rsidR="00854F61" w:rsidRPr="00854F61" w:rsidRDefault="00854F61" w:rsidP="00854F61">
      <w:pPr>
        <w:ind w:left="288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(4)</w:t>
      </w:r>
      <w:r w:rsidRPr="00854F61">
        <w:rPr>
          <w:rFonts w:ascii="Trebuchet MS" w:hAnsi="Trebuchet MS" w:cs="Arial"/>
        </w:rPr>
        <w:tab/>
        <w:t>No liability on vehicle insurance as it is covered together with the motor vehicle benefit.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    </w:t>
      </w:r>
      <w:r w:rsidRPr="00854F61">
        <w:rPr>
          <w:rFonts w:ascii="Trebuchet MS" w:hAnsi="Trebuchet MS" w:cs="Arial"/>
          <w:b/>
        </w:rPr>
        <w:t>1 mark</w:t>
      </w:r>
    </w:p>
    <w:p w:rsidR="00854F61" w:rsidRPr="00854F61" w:rsidRDefault="00980857" w:rsidP="00854F61">
      <w:pPr>
        <w:ind w:left="2880" w:right="-694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</w:rPr>
        <w:t>The employee bear</w:t>
      </w:r>
      <w:r w:rsidR="00854F61" w:rsidRPr="00854F61">
        <w:rPr>
          <w:rFonts w:ascii="Trebuchet MS" w:hAnsi="Trebuchet MS" w:cs="Arial"/>
        </w:rPr>
        <w:t>s the tax burden for the vehicle running costs as they are paid to him in cash.</w:t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  <w:b/>
        </w:rPr>
        <w:t xml:space="preserve">  </w:t>
      </w:r>
      <w:r>
        <w:rPr>
          <w:rFonts w:ascii="Trebuchet MS" w:hAnsi="Trebuchet MS" w:cs="Arial"/>
          <w:b/>
        </w:rPr>
        <w:t xml:space="preserve">             </w:t>
      </w:r>
      <w:r w:rsidR="00854F61" w:rsidRPr="00854F61">
        <w:rPr>
          <w:rFonts w:ascii="Trebuchet MS" w:hAnsi="Trebuchet MS" w:cs="Arial"/>
          <w:b/>
        </w:rPr>
        <w:t xml:space="preserve">  1 mark</w:t>
      </w:r>
    </w:p>
    <w:p w:rsidR="00854F61" w:rsidRPr="00854F61" w:rsidRDefault="00854F61" w:rsidP="00854F61">
      <w:pPr>
        <w:ind w:left="2880" w:right="-694"/>
        <w:rPr>
          <w:rFonts w:ascii="Trebuchet MS" w:hAnsi="Trebuchet MS" w:cs="Arial"/>
          <w:b/>
          <w:bCs/>
        </w:rPr>
      </w:pPr>
    </w:p>
    <w:p w:rsidR="00980857" w:rsidRDefault="00854F61" w:rsidP="00980857">
      <w:pPr>
        <w:ind w:left="1440" w:firstLine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(5)</w:t>
      </w:r>
      <w:r w:rsidRPr="00854F61">
        <w:rPr>
          <w:rFonts w:ascii="Trebuchet MS" w:hAnsi="Trebuchet MS" w:cs="Arial"/>
        </w:rPr>
        <w:tab/>
        <w:t xml:space="preserve">The cost of the gardener will be a taxable benefit to be borne by </w:t>
      </w:r>
      <w:r w:rsidRPr="00854F61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>the employer.</w:t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</w:r>
      <w:r w:rsidR="00980857">
        <w:rPr>
          <w:rFonts w:ascii="Trebuchet MS" w:hAnsi="Trebuchet MS" w:cs="Arial"/>
        </w:rPr>
        <w:tab/>
        <w:t>1 mark</w:t>
      </w:r>
      <w:r w:rsidRPr="00854F61">
        <w:rPr>
          <w:rFonts w:ascii="Trebuchet MS" w:hAnsi="Trebuchet MS" w:cs="Arial"/>
        </w:rPr>
        <w:t xml:space="preserve"> </w:t>
      </w:r>
      <w:r w:rsidRPr="00854F61">
        <w:rPr>
          <w:rFonts w:ascii="Trebuchet MS" w:hAnsi="Trebuchet MS" w:cs="Arial"/>
        </w:rPr>
        <w:tab/>
      </w:r>
    </w:p>
    <w:p w:rsidR="00854F61" w:rsidRPr="00854F61" w:rsidRDefault="00854F61" w:rsidP="00854F61">
      <w:pPr>
        <w:ind w:left="1440"/>
        <w:rPr>
          <w:rFonts w:ascii="Trebuchet MS" w:hAnsi="Trebuchet MS" w:cs="Arial"/>
        </w:rPr>
      </w:pPr>
      <w:proofErr w:type="gramStart"/>
      <w:r w:rsidRPr="00854F61">
        <w:rPr>
          <w:rFonts w:ascii="Trebuchet MS" w:hAnsi="Trebuchet MS" w:cs="Arial"/>
        </w:rPr>
        <w:lastRenderedPageBreak/>
        <w:t xml:space="preserve">Fringe benefit tax for </w:t>
      </w:r>
      <w:r w:rsidR="00980857">
        <w:rPr>
          <w:rFonts w:ascii="Trebuchet MS" w:hAnsi="Trebuchet MS" w:cs="Arial"/>
        </w:rPr>
        <w:t>rent</w:t>
      </w:r>
      <w:r w:rsidRPr="00854F61">
        <w:rPr>
          <w:rFonts w:ascii="Trebuchet MS" w:hAnsi="Trebuchet MS" w:cs="Arial"/>
        </w:rPr>
        <w:t>.</w:t>
      </w:r>
      <w:proofErr w:type="gramEnd"/>
    </w:p>
    <w:p w:rsidR="00854F61" w:rsidRPr="00980857" w:rsidRDefault="00980857" w:rsidP="00980857">
      <w:pPr>
        <w:ind w:right="-69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                    </w:t>
      </w:r>
      <w:r w:rsidR="00854F61" w:rsidRPr="00980857">
        <w:rPr>
          <w:rFonts w:ascii="Trebuchet MS" w:hAnsi="Trebuchet MS" w:cs="Arial"/>
        </w:rPr>
        <w:t xml:space="preserve">Cost for the </w:t>
      </w:r>
      <w:r w:rsidRPr="00980857">
        <w:rPr>
          <w:rFonts w:ascii="Trebuchet MS" w:hAnsi="Trebuchet MS" w:cs="Arial"/>
        </w:rPr>
        <w:t xml:space="preserve">quarter </w:t>
      </w:r>
      <w:proofErr w:type="gramStart"/>
      <w:r w:rsidRPr="00980857">
        <w:rPr>
          <w:rFonts w:ascii="Trebuchet MS" w:hAnsi="Trebuchet MS" w:cs="Arial"/>
        </w:rPr>
        <w:t>=</w:t>
      </w:r>
      <w:r w:rsidR="00854F61" w:rsidRPr="00980857">
        <w:rPr>
          <w:rFonts w:ascii="Trebuchet MS" w:hAnsi="Trebuchet MS" w:cs="Arial"/>
        </w:rPr>
        <w:t xml:space="preserve">  K</w:t>
      </w:r>
      <w:r>
        <w:rPr>
          <w:rFonts w:ascii="Trebuchet MS" w:hAnsi="Trebuchet MS" w:cs="Arial"/>
        </w:rPr>
        <w:t>245</w:t>
      </w:r>
      <w:r w:rsidR="00854F61" w:rsidRPr="00980857">
        <w:rPr>
          <w:rFonts w:ascii="Trebuchet MS" w:hAnsi="Trebuchet MS" w:cs="Arial"/>
        </w:rPr>
        <w:t>,000</w:t>
      </w:r>
      <w:r>
        <w:rPr>
          <w:rFonts w:ascii="Trebuchet MS" w:hAnsi="Trebuchet MS" w:cs="Arial"/>
        </w:rPr>
        <w:t>x</w:t>
      </w:r>
      <w:proofErr w:type="gramEnd"/>
      <w:r>
        <w:rPr>
          <w:rFonts w:ascii="Trebuchet MS" w:hAnsi="Trebuchet MS" w:cs="Arial"/>
        </w:rPr>
        <w:t xml:space="preserve"> 3=</w:t>
      </w:r>
      <w:r w:rsidR="00854F61" w:rsidRPr="00980857">
        <w:rPr>
          <w:rFonts w:ascii="Trebuchet MS" w:hAnsi="Trebuchet MS" w:cs="Arial"/>
        </w:rPr>
        <w:t xml:space="preserve"> </w:t>
      </w:r>
      <w:r w:rsidR="00854F61" w:rsidRPr="00980857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>735,000</w:t>
      </w:r>
      <w:r w:rsidR="00854F61" w:rsidRPr="00980857">
        <w:rPr>
          <w:rFonts w:ascii="Trebuchet MS" w:hAnsi="Trebuchet MS" w:cs="Arial"/>
        </w:rPr>
        <w:tab/>
      </w:r>
      <w:r w:rsidR="00854F61" w:rsidRPr="00980857">
        <w:rPr>
          <w:rFonts w:ascii="Trebuchet MS" w:hAnsi="Trebuchet MS" w:cs="Arial"/>
        </w:rPr>
        <w:tab/>
        <w:t>½</w:t>
      </w:r>
      <w:r w:rsidR="00854F61" w:rsidRPr="00980857">
        <w:rPr>
          <w:rFonts w:ascii="Trebuchet MS" w:hAnsi="Trebuchet MS" w:cs="Arial"/>
        </w:rPr>
        <w:tab/>
        <w:t xml:space="preserve">    </w:t>
      </w:r>
    </w:p>
    <w:p w:rsidR="00854F61" w:rsidRPr="00854F61" w:rsidRDefault="00980857" w:rsidP="00854F61">
      <w:pPr>
        <w:ind w:left="1440" w:right="-694" w:firstLine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Taxable value 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= 735, 0</w:t>
      </w:r>
      <w:r w:rsidR="00854F61" w:rsidRPr="00854F61">
        <w:rPr>
          <w:rFonts w:ascii="Trebuchet MS" w:hAnsi="Trebuchet MS" w:cs="Arial"/>
        </w:rPr>
        <w:t xml:space="preserve">00 </w:t>
      </w:r>
      <w:r>
        <w:rPr>
          <w:rFonts w:ascii="Trebuchet MS" w:hAnsi="Trebuchet MS" w:cs="Arial"/>
        </w:rPr>
        <w:t xml:space="preserve">   </w:t>
      </w:r>
      <w:r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  <w:t>½</w:t>
      </w:r>
      <w:r w:rsidR="00854F61" w:rsidRPr="00854F61">
        <w:rPr>
          <w:rFonts w:ascii="Trebuchet MS" w:hAnsi="Trebuchet MS" w:cs="Arial"/>
        </w:rPr>
        <w:tab/>
      </w:r>
      <w:r w:rsidR="00854F61" w:rsidRPr="00854F61">
        <w:rPr>
          <w:rFonts w:ascii="Trebuchet MS" w:hAnsi="Trebuchet MS" w:cs="Arial"/>
        </w:rPr>
        <w:tab/>
        <w:t xml:space="preserve">    </w:t>
      </w:r>
    </w:p>
    <w:p w:rsidR="00854F61" w:rsidRPr="00854F61" w:rsidRDefault="00980857" w:rsidP="00854F61">
      <w:pPr>
        <w:ind w:left="2880" w:right="-694" w:hanging="720"/>
        <w:rPr>
          <w:rFonts w:ascii="Trebuchet MS" w:hAnsi="Trebuchet MS" w:cs="Arial"/>
        </w:rPr>
      </w:pPr>
      <w:r>
        <w:rPr>
          <w:rFonts w:ascii="Trebuchet MS" w:hAnsi="Trebuchet MS" w:cs="Arial"/>
        </w:rPr>
        <w:t>Tax for the quarter at 30% = 735,0</w:t>
      </w:r>
      <w:r w:rsidR="00854F61" w:rsidRPr="00854F61">
        <w:rPr>
          <w:rFonts w:ascii="Trebuchet MS" w:hAnsi="Trebuchet MS" w:cs="Arial"/>
        </w:rPr>
        <w:t>00 x 30</w:t>
      </w:r>
      <w:r>
        <w:rPr>
          <w:rFonts w:ascii="Trebuchet MS" w:hAnsi="Trebuchet MS" w:cs="Arial"/>
        </w:rPr>
        <w:t>% = 220,500</w:t>
      </w:r>
      <w:r w:rsidR="00854F61" w:rsidRPr="00854F61">
        <w:rPr>
          <w:rFonts w:ascii="Trebuchet MS" w:hAnsi="Trebuchet MS" w:cs="Arial"/>
        </w:rPr>
        <w:t xml:space="preserve">     </w:t>
      </w:r>
      <w:r>
        <w:rPr>
          <w:rFonts w:ascii="Trebuchet MS" w:hAnsi="Trebuchet MS" w:cs="Arial"/>
        </w:rPr>
        <w:t xml:space="preserve">     </w:t>
      </w:r>
      <w:r w:rsidR="00854F61" w:rsidRPr="00854F61">
        <w:rPr>
          <w:rFonts w:ascii="Trebuchet MS" w:hAnsi="Trebuchet MS" w:cs="Arial"/>
        </w:rPr>
        <w:t xml:space="preserve">    1 mark</w:t>
      </w:r>
    </w:p>
    <w:p w:rsidR="00854F61" w:rsidRPr="00980857" w:rsidRDefault="00854F61" w:rsidP="00980857">
      <w:pPr>
        <w:pStyle w:val="ListParagraph"/>
        <w:numPr>
          <w:ilvl w:val="0"/>
          <w:numId w:val="20"/>
        </w:numPr>
        <w:spacing w:after="0" w:line="240" w:lineRule="auto"/>
        <w:rPr>
          <w:rFonts w:ascii="Trebuchet MS" w:hAnsi="Trebuchet MS" w:cs="Arial"/>
        </w:rPr>
      </w:pPr>
      <w:r w:rsidRPr="00980857">
        <w:rPr>
          <w:rFonts w:ascii="Trebuchet MS" w:hAnsi="Trebuchet MS" w:cs="Arial"/>
        </w:rPr>
        <w:t>Liability to non-resident tax arises where:</w:t>
      </w:r>
    </w:p>
    <w:p w:rsidR="00854F61" w:rsidRPr="00854F61" w:rsidRDefault="00854F61" w:rsidP="00854F61">
      <w:pPr>
        <w:numPr>
          <w:ilvl w:val="1"/>
          <w:numId w:val="18"/>
        </w:numPr>
        <w:spacing w:after="0" w:line="240" w:lineRule="auto"/>
        <w:ind w:right="-87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income is payable to a person, not being a person resident in Malawi;</w:t>
      </w:r>
      <w:r w:rsidRPr="00854F61">
        <w:rPr>
          <w:rFonts w:ascii="Trebuchet MS" w:hAnsi="Trebuchet MS" w:cs="Arial"/>
        </w:rPr>
        <w:tab/>
        <w:t>1</w:t>
      </w:r>
    </w:p>
    <w:p w:rsidR="00854F61" w:rsidRPr="00854F61" w:rsidRDefault="00854F61" w:rsidP="00854F61">
      <w:pPr>
        <w:ind w:left="1440" w:right="-694"/>
        <w:rPr>
          <w:rFonts w:ascii="Trebuchet MS" w:hAnsi="Trebuchet MS" w:cs="Arial"/>
          <w:b/>
          <w:bCs/>
        </w:rPr>
      </w:pPr>
      <w:r w:rsidRPr="00854F61">
        <w:rPr>
          <w:rFonts w:ascii="Trebuchet MS" w:hAnsi="Trebuchet MS" w:cs="Arial"/>
        </w:rPr>
        <w:t>(ii)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the</w:t>
      </w:r>
      <w:proofErr w:type="gramEnd"/>
      <w:r w:rsidRPr="00854F61">
        <w:rPr>
          <w:rFonts w:ascii="Trebuchet MS" w:hAnsi="Trebuchet MS" w:cs="Arial"/>
        </w:rPr>
        <w:t xml:space="preserve"> income is from a source in Malawi;</w:t>
      </w:r>
      <w:r w:rsidRPr="00854F61">
        <w:rPr>
          <w:rFonts w:ascii="Trebuchet MS" w:hAnsi="Trebuchet MS" w:cs="Arial"/>
        </w:rPr>
        <w:tab/>
        <w:t xml:space="preserve">                                            1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(iii)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the</w:t>
      </w:r>
      <w:proofErr w:type="gramEnd"/>
      <w:r w:rsidRPr="00854F61">
        <w:rPr>
          <w:rFonts w:ascii="Trebuchet MS" w:hAnsi="Trebuchet MS" w:cs="Arial"/>
        </w:rPr>
        <w:t xml:space="preserve"> income is not attributable to a permanent establishment belonging to the recipient of the income.</w:t>
      </w:r>
      <w:r w:rsidRPr="00854F61">
        <w:rPr>
          <w:rFonts w:ascii="Trebuchet MS" w:hAnsi="Trebuchet MS" w:cs="Arial"/>
        </w:rPr>
        <w:tab/>
        <w:t xml:space="preserve"> </w:t>
      </w:r>
      <w:r w:rsidRPr="00854F61">
        <w:rPr>
          <w:rFonts w:ascii="Trebuchet MS" w:hAnsi="Trebuchet MS" w:cs="Arial"/>
        </w:rPr>
        <w:tab/>
        <w:t xml:space="preserve">                                         ½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 xml:space="preserve">The tax is calculated at the rate of 15% of the gross amount of the income.  ½  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  <w:b/>
          <w:bCs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  <w:b/>
          <w:bCs/>
        </w:rPr>
        <w:t xml:space="preserve">   </w:t>
      </w:r>
    </w:p>
    <w:p w:rsidR="00854F61" w:rsidRPr="00854F61" w:rsidRDefault="00854F61" w:rsidP="00980857">
      <w:pPr>
        <w:numPr>
          <w:ilvl w:val="0"/>
          <w:numId w:val="20"/>
        </w:numPr>
        <w:spacing w:after="0" w:line="240" w:lineRule="auto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Non -resident tax is not payable in respect of:</w:t>
      </w:r>
    </w:p>
    <w:p w:rsidR="00854F61" w:rsidRPr="00854F61" w:rsidRDefault="00854F61" w:rsidP="00854F61">
      <w:pPr>
        <w:ind w:left="720"/>
        <w:rPr>
          <w:rFonts w:ascii="Trebuchet MS" w:hAnsi="Trebuchet MS" w:cs="Arial"/>
        </w:rPr>
      </w:pP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-</w:t>
      </w:r>
      <w:r w:rsidRPr="00854F61">
        <w:rPr>
          <w:rFonts w:ascii="Trebuchet MS" w:hAnsi="Trebuchet MS" w:cs="Arial"/>
        </w:rPr>
        <w:tab/>
        <w:t xml:space="preserve">Income and other amounts which are exempt from tax under </w:t>
      </w:r>
      <w:r w:rsidR="00980857" w:rsidRPr="00854F61">
        <w:rPr>
          <w:rFonts w:ascii="Trebuchet MS" w:hAnsi="Trebuchet MS" w:cs="Arial"/>
        </w:rPr>
        <w:t xml:space="preserve">the </w:t>
      </w:r>
      <w:r w:rsidR="00980857" w:rsidRPr="00854F61">
        <w:rPr>
          <w:rFonts w:ascii="Trebuchet MS" w:hAnsi="Trebuchet MS" w:cs="Arial"/>
          <w:b/>
          <w:bCs/>
        </w:rPr>
        <w:t>provisions</w:t>
      </w:r>
      <w:r w:rsidRPr="00854F61">
        <w:rPr>
          <w:rFonts w:ascii="Trebuchet MS" w:hAnsi="Trebuchet MS" w:cs="Arial"/>
        </w:rPr>
        <w:t xml:space="preserve"> of the first schedule; 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1½</w:t>
      </w:r>
      <w:r w:rsidRPr="00854F61">
        <w:rPr>
          <w:rFonts w:ascii="Trebuchet MS" w:hAnsi="Trebuchet MS" w:cs="Arial"/>
        </w:rPr>
        <w:tab/>
        <w:t xml:space="preserve">    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  <w:b/>
          <w:bCs/>
        </w:rPr>
      </w:pPr>
      <w:r w:rsidRPr="00854F61">
        <w:rPr>
          <w:rFonts w:ascii="Trebuchet MS" w:hAnsi="Trebuchet MS" w:cs="Arial"/>
        </w:rPr>
        <w:t>-</w:t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any</w:t>
      </w:r>
      <w:proofErr w:type="gramEnd"/>
      <w:r w:rsidRPr="00854F61">
        <w:rPr>
          <w:rFonts w:ascii="Trebuchet MS" w:hAnsi="Trebuchet MS" w:cs="Arial"/>
        </w:rPr>
        <w:t xml:space="preserve"> pension or annuity payments</w:t>
      </w:r>
      <w:r w:rsidRPr="00854F61">
        <w:rPr>
          <w:rFonts w:ascii="Trebuchet MS" w:hAnsi="Trebuchet MS" w:cs="Arial"/>
        </w:rPr>
        <w:tab/>
        <w:t>1½</w:t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  <w:t xml:space="preserve">   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  <w:u w:val="single"/>
        </w:rPr>
        <w:t xml:space="preserve">Note </w:t>
      </w:r>
      <w:proofErr w:type="gramStart"/>
      <w:r w:rsidRPr="00854F61">
        <w:rPr>
          <w:rFonts w:ascii="Trebuchet MS" w:hAnsi="Trebuchet MS" w:cs="Arial"/>
          <w:u w:val="single"/>
        </w:rPr>
        <w:t>To</w:t>
      </w:r>
      <w:proofErr w:type="gramEnd"/>
      <w:r w:rsidRPr="00854F61">
        <w:rPr>
          <w:rFonts w:ascii="Trebuchet MS" w:hAnsi="Trebuchet MS" w:cs="Arial"/>
          <w:u w:val="single"/>
        </w:rPr>
        <w:t xml:space="preserve"> Markers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>Any mention of the items listed under the first schedule would deserve one</w:t>
      </w:r>
    </w:p>
    <w:p w:rsidR="00854F61" w:rsidRPr="00854F61" w:rsidRDefault="00854F61" w:rsidP="00854F61">
      <w:pPr>
        <w:ind w:left="2160" w:right="-694" w:hanging="720"/>
        <w:rPr>
          <w:rFonts w:ascii="Trebuchet MS" w:hAnsi="Trebuchet MS" w:cs="Arial"/>
        </w:rPr>
      </w:pPr>
      <w:proofErr w:type="gramStart"/>
      <w:r w:rsidRPr="00854F61">
        <w:rPr>
          <w:rFonts w:ascii="Trebuchet MS" w:hAnsi="Trebuchet MS" w:cs="Arial"/>
        </w:rPr>
        <w:t>mark</w:t>
      </w:r>
      <w:proofErr w:type="gramEnd"/>
      <w:r w:rsidRPr="00854F61">
        <w:rPr>
          <w:rFonts w:ascii="Trebuchet MS" w:hAnsi="Trebuchet MS" w:cs="Arial"/>
        </w:rPr>
        <w:t xml:space="preserve"> and suffice for the first part. To get full marks candidates should also</w:t>
      </w:r>
    </w:p>
    <w:p w:rsidR="00854F61" w:rsidRPr="00854F61" w:rsidRDefault="00854F61" w:rsidP="00854F61">
      <w:pPr>
        <w:ind w:right="-694"/>
        <w:rPr>
          <w:rFonts w:ascii="Trebuchet MS" w:hAnsi="Trebuchet MS" w:cs="Arial"/>
        </w:rPr>
      </w:pPr>
      <w:r w:rsidRPr="00854F61">
        <w:rPr>
          <w:rFonts w:ascii="Trebuchet MS" w:hAnsi="Trebuchet MS" w:cs="Arial"/>
        </w:rPr>
        <w:tab/>
      </w:r>
      <w:r w:rsidRPr="00854F61">
        <w:rPr>
          <w:rFonts w:ascii="Trebuchet MS" w:hAnsi="Trebuchet MS" w:cs="Arial"/>
        </w:rPr>
        <w:tab/>
      </w:r>
      <w:proofErr w:type="gramStart"/>
      <w:r w:rsidRPr="00854F61">
        <w:rPr>
          <w:rFonts w:ascii="Trebuchet MS" w:hAnsi="Trebuchet MS" w:cs="Arial"/>
        </w:rPr>
        <w:t>mention</w:t>
      </w:r>
      <w:proofErr w:type="gramEnd"/>
      <w:r w:rsidRPr="00854F61">
        <w:rPr>
          <w:rFonts w:ascii="Trebuchet MS" w:hAnsi="Trebuchet MS" w:cs="Arial"/>
        </w:rPr>
        <w:t xml:space="preserve"> the pension or annuity payment.</w:t>
      </w:r>
      <w:r w:rsidRPr="00854F61">
        <w:rPr>
          <w:rFonts w:ascii="Trebuchet MS" w:hAnsi="Trebuchet MS" w:cs="Arial"/>
        </w:rPr>
        <w:tab/>
      </w:r>
    </w:p>
    <w:p w:rsidR="00854F61" w:rsidRPr="00854F61" w:rsidRDefault="00854F61" w:rsidP="00854F61">
      <w:pPr>
        <w:ind w:left="720" w:right="-694"/>
        <w:rPr>
          <w:rFonts w:ascii="Trebuchet MS" w:hAnsi="Trebuchet MS" w:cs="Arial"/>
          <w:b/>
          <w:bCs/>
        </w:rPr>
      </w:pP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ab/>
        <w:t xml:space="preserve">             </w:t>
      </w:r>
      <w:r w:rsidR="00980857">
        <w:rPr>
          <w:rFonts w:ascii="Trebuchet MS" w:hAnsi="Trebuchet MS" w:cs="Arial"/>
          <w:b/>
          <w:bCs/>
        </w:rPr>
        <w:tab/>
      </w:r>
      <w:r w:rsidRPr="00854F61">
        <w:rPr>
          <w:rFonts w:ascii="Trebuchet MS" w:hAnsi="Trebuchet MS" w:cs="Arial"/>
          <w:b/>
          <w:bCs/>
        </w:rPr>
        <w:t xml:space="preserve">  (TOTAL 20 Marks)</w:t>
      </w:r>
    </w:p>
    <w:p w:rsidR="001C6E40" w:rsidRPr="00854F61" w:rsidRDefault="001C6E40" w:rsidP="00910585">
      <w:pPr>
        <w:jc w:val="both"/>
        <w:rPr>
          <w:rFonts w:ascii="Trebuchet MS" w:hAnsi="Trebuchet MS"/>
          <w:b/>
        </w:rPr>
      </w:pPr>
    </w:p>
    <w:p w:rsidR="00C10CC2" w:rsidRPr="00854F61" w:rsidRDefault="00C10CC2" w:rsidP="0032405E">
      <w:pPr>
        <w:ind w:right="-694"/>
        <w:jc w:val="both"/>
        <w:rPr>
          <w:rFonts w:ascii="Trebuchet MS" w:hAnsi="Trebuchet MS"/>
        </w:rPr>
      </w:pPr>
    </w:p>
    <w:sectPr w:rsidR="00C10CC2" w:rsidRPr="00854F61" w:rsidSect="008B4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Gothic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ewsGothicB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GothicBT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7D54"/>
    <w:multiLevelType w:val="hybridMultilevel"/>
    <w:tmpl w:val="97BED0E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166902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8E48C4"/>
    <w:multiLevelType w:val="hybridMultilevel"/>
    <w:tmpl w:val="FD46F2E8"/>
    <w:lvl w:ilvl="0" w:tplc="9BF6AAD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712001F"/>
    <w:multiLevelType w:val="hybridMultilevel"/>
    <w:tmpl w:val="8AC05C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861AFA"/>
    <w:multiLevelType w:val="hybridMultilevel"/>
    <w:tmpl w:val="812ACEC2"/>
    <w:lvl w:ilvl="0" w:tplc="D8A86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0B1BDE"/>
    <w:multiLevelType w:val="hybridMultilevel"/>
    <w:tmpl w:val="DDD27F8C"/>
    <w:lvl w:ilvl="0" w:tplc="FAE49CCC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27F335C"/>
    <w:multiLevelType w:val="hybridMultilevel"/>
    <w:tmpl w:val="29E0E9D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8394E1A"/>
    <w:multiLevelType w:val="hybridMultilevel"/>
    <w:tmpl w:val="3F1C63D8"/>
    <w:lvl w:ilvl="0" w:tplc="1E62E9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6314D"/>
    <w:multiLevelType w:val="hybridMultilevel"/>
    <w:tmpl w:val="049C133E"/>
    <w:lvl w:ilvl="0" w:tplc="50543B4C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660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20E7A"/>
    <w:multiLevelType w:val="hybridMultilevel"/>
    <w:tmpl w:val="AED0F714"/>
    <w:lvl w:ilvl="0" w:tplc="4170FBC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0D62DC"/>
    <w:multiLevelType w:val="hybridMultilevel"/>
    <w:tmpl w:val="10980C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90CD4"/>
    <w:multiLevelType w:val="hybridMultilevel"/>
    <w:tmpl w:val="DC22B7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7711E"/>
    <w:multiLevelType w:val="hybridMultilevel"/>
    <w:tmpl w:val="EE107176"/>
    <w:lvl w:ilvl="0" w:tplc="AC4A46F8">
      <w:start w:val="1"/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12">
    <w:nsid w:val="4D2D082D"/>
    <w:multiLevelType w:val="hybridMultilevel"/>
    <w:tmpl w:val="B75E2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559FE"/>
    <w:multiLevelType w:val="hybridMultilevel"/>
    <w:tmpl w:val="62CE0D3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7300BA1"/>
    <w:multiLevelType w:val="hybridMultilevel"/>
    <w:tmpl w:val="8D48A92A"/>
    <w:lvl w:ilvl="0" w:tplc="869A34CE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B34F4E"/>
    <w:multiLevelType w:val="hybridMultilevel"/>
    <w:tmpl w:val="846A7C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D63BA"/>
    <w:multiLevelType w:val="hybridMultilevel"/>
    <w:tmpl w:val="372A92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4A4081"/>
    <w:multiLevelType w:val="hybridMultilevel"/>
    <w:tmpl w:val="AEBA94B8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717D2"/>
    <w:multiLevelType w:val="hybridMultilevel"/>
    <w:tmpl w:val="8D2C366A"/>
    <w:lvl w:ilvl="0" w:tplc="8ACA05C8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A6A07EC"/>
    <w:multiLevelType w:val="hybridMultilevel"/>
    <w:tmpl w:val="169E127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10"/>
  </w:num>
  <w:num w:numId="8">
    <w:abstractNumId w:val="19"/>
  </w:num>
  <w:num w:numId="9">
    <w:abstractNumId w:val="2"/>
  </w:num>
  <w:num w:numId="10">
    <w:abstractNumId w:val="3"/>
  </w:num>
  <w:num w:numId="11">
    <w:abstractNumId w:val="13"/>
  </w:num>
  <w:num w:numId="12">
    <w:abstractNumId w:val="5"/>
  </w:num>
  <w:num w:numId="13">
    <w:abstractNumId w:val="15"/>
  </w:num>
  <w:num w:numId="14">
    <w:abstractNumId w:val="14"/>
  </w:num>
  <w:num w:numId="15">
    <w:abstractNumId w:val="18"/>
  </w:num>
  <w:num w:numId="16">
    <w:abstractNumId w:val="12"/>
  </w:num>
  <w:num w:numId="17">
    <w:abstractNumId w:val="16"/>
  </w:num>
  <w:num w:numId="18">
    <w:abstractNumId w:val="0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FC"/>
    <w:rsid w:val="00002A2B"/>
    <w:rsid w:val="00007C3F"/>
    <w:rsid w:val="00023351"/>
    <w:rsid w:val="00025BEC"/>
    <w:rsid w:val="0003686A"/>
    <w:rsid w:val="00064B44"/>
    <w:rsid w:val="00105180"/>
    <w:rsid w:val="00137456"/>
    <w:rsid w:val="0014467B"/>
    <w:rsid w:val="00170E7F"/>
    <w:rsid w:val="001C6E40"/>
    <w:rsid w:val="00202934"/>
    <w:rsid w:val="002B16F7"/>
    <w:rsid w:val="00315955"/>
    <w:rsid w:val="0032405E"/>
    <w:rsid w:val="0037762A"/>
    <w:rsid w:val="003C2783"/>
    <w:rsid w:val="00401C8E"/>
    <w:rsid w:val="00416782"/>
    <w:rsid w:val="00436DF8"/>
    <w:rsid w:val="004941A6"/>
    <w:rsid w:val="004A666F"/>
    <w:rsid w:val="004A7950"/>
    <w:rsid w:val="004B7C00"/>
    <w:rsid w:val="00511D5A"/>
    <w:rsid w:val="00555B8C"/>
    <w:rsid w:val="00597240"/>
    <w:rsid w:val="005B6702"/>
    <w:rsid w:val="005F040F"/>
    <w:rsid w:val="00691B5C"/>
    <w:rsid w:val="006D0AA8"/>
    <w:rsid w:val="006E5D48"/>
    <w:rsid w:val="0070678C"/>
    <w:rsid w:val="00733F0C"/>
    <w:rsid w:val="00750AAC"/>
    <w:rsid w:val="00755415"/>
    <w:rsid w:val="00771590"/>
    <w:rsid w:val="007C5F81"/>
    <w:rsid w:val="00854F61"/>
    <w:rsid w:val="00884D57"/>
    <w:rsid w:val="008B471B"/>
    <w:rsid w:val="00910585"/>
    <w:rsid w:val="00910AD6"/>
    <w:rsid w:val="00933659"/>
    <w:rsid w:val="00942E82"/>
    <w:rsid w:val="00980857"/>
    <w:rsid w:val="009B24FC"/>
    <w:rsid w:val="00A4721B"/>
    <w:rsid w:val="00A50614"/>
    <w:rsid w:val="00A911C2"/>
    <w:rsid w:val="00B46C93"/>
    <w:rsid w:val="00B639F1"/>
    <w:rsid w:val="00B83C7B"/>
    <w:rsid w:val="00C10CC2"/>
    <w:rsid w:val="00C16DB6"/>
    <w:rsid w:val="00C41952"/>
    <w:rsid w:val="00C65574"/>
    <w:rsid w:val="00CF698D"/>
    <w:rsid w:val="00D36986"/>
    <w:rsid w:val="00D75A8D"/>
    <w:rsid w:val="00DB15D2"/>
    <w:rsid w:val="00EA5634"/>
    <w:rsid w:val="00FB4AB5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4FC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910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374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3745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4FC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910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374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3745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TOTAL</Company>
  <LinksUpToDate>false</LinksUpToDate>
  <CharactersWithSpaces>18062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J0242133</dc:creator>
  <cp:lastModifiedBy>Nitta Ganizani</cp:lastModifiedBy>
  <cp:revision>3</cp:revision>
  <dcterms:created xsi:type="dcterms:W3CDTF">2015-09-29T07:25:00Z</dcterms:created>
  <dcterms:modified xsi:type="dcterms:W3CDTF">2015-11-17T12:15:00Z</dcterms:modified>
</cp:coreProperties>
</file>