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9D8" w:rsidRDefault="007C519A" w:rsidP="0027543C">
      <w:pPr>
        <w:jc w:val="both"/>
        <w:rPr>
          <w:rFonts w:ascii="Arial" w:hAnsi="Arial" w:cs="Arial"/>
          <w:b/>
          <w:sz w:val="24"/>
          <w:szCs w:val="24"/>
          <w:u w:val="single"/>
        </w:rPr>
      </w:pPr>
      <w:r w:rsidRPr="0027543C">
        <w:rPr>
          <w:rFonts w:ascii="Arial" w:hAnsi="Arial" w:cs="Arial"/>
          <w:b/>
          <w:sz w:val="24"/>
          <w:szCs w:val="24"/>
          <w:u w:val="single"/>
        </w:rPr>
        <w:t>LAW OF SECURITIES AND CREDIT 2014</w:t>
      </w:r>
      <w:r w:rsidR="0001310B" w:rsidRPr="0027543C">
        <w:rPr>
          <w:rFonts w:ascii="Arial" w:hAnsi="Arial" w:cs="Arial"/>
          <w:b/>
          <w:sz w:val="24"/>
          <w:szCs w:val="24"/>
          <w:u w:val="single"/>
        </w:rPr>
        <w:t xml:space="preserve"> </w:t>
      </w:r>
      <w:r w:rsidR="00010A5A">
        <w:rPr>
          <w:rFonts w:ascii="Arial" w:hAnsi="Arial" w:cs="Arial"/>
          <w:b/>
          <w:sz w:val="24"/>
          <w:szCs w:val="24"/>
          <w:u w:val="single"/>
        </w:rPr>
        <w:t>–</w:t>
      </w:r>
      <w:r w:rsidR="0001310B" w:rsidRPr="0027543C">
        <w:rPr>
          <w:rFonts w:ascii="Arial" w:hAnsi="Arial" w:cs="Arial"/>
          <w:b/>
          <w:sz w:val="24"/>
          <w:szCs w:val="24"/>
          <w:u w:val="single"/>
        </w:rPr>
        <w:t xml:space="preserve"> </w:t>
      </w:r>
      <w:r w:rsidR="00010A5A">
        <w:rPr>
          <w:rFonts w:ascii="Arial" w:hAnsi="Arial" w:cs="Arial"/>
          <w:b/>
          <w:sz w:val="24"/>
          <w:szCs w:val="24"/>
          <w:u w:val="single"/>
        </w:rPr>
        <w:t>SOLUTIONS MAY 2014</w:t>
      </w:r>
    </w:p>
    <w:p w:rsidR="00010A5A" w:rsidRPr="0027543C" w:rsidRDefault="00010A5A" w:rsidP="0027543C">
      <w:pPr>
        <w:jc w:val="both"/>
        <w:rPr>
          <w:rFonts w:ascii="Arial" w:hAnsi="Arial" w:cs="Arial"/>
          <w:b/>
          <w:sz w:val="24"/>
          <w:szCs w:val="24"/>
          <w:u w:val="single"/>
        </w:rPr>
      </w:pPr>
    </w:p>
    <w:p w:rsidR="00E32AC7" w:rsidRPr="00010A5A" w:rsidRDefault="00010A5A" w:rsidP="0027543C">
      <w:pPr>
        <w:jc w:val="both"/>
        <w:rPr>
          <w:rFonts w:ascii="Arial" w:hAnsi="Arial" w:cs="Arial"/>
          <w:b/>
          <w:sz w:val="24"/>
          <w:szCs w:val="24"/>
        </w:rPr>
      </w:pPr>
      <w:r>
        <w:rPr>
          <w:rFonts w:ascii="Arial" w:hAnsi="Arial" w:cs="Arial"/>
          <w:b/>
          <w:sz w:val="24"/>
          <w:szCs w:val="24"/>
        </w:rPr>
        <w:t>QUESTION 1</w:t>
      </w:r>
    </w:p>
    <w:p w:rsidR="00E32AC7" w:rsidRPr="0027543C" w:rsidRDefault="00E32AC7" w:rsidP="0027543C">
      <w:pPr>
        <w:jc w:val="both"/>
        <w:rPr>
          <w:rFonts w:ascii="Arial" w:hAnsi="Arial" w:cs="Arial"/>
          <w:sz w:val="24"/>
          <w:szCs w:val="24"/>
        </w:rPr>
      </w:pPr>
      <w:r w:rsidRPr="0027543C">
        <w:rPr>
          <w:rFonts w:ascii="Arial" w:hAnsi="Arial" w:cs="Arial"/>
          <w:sz w:val="24"/>
          <w:szCs w:val="24"/>
        </w:rPr>
        <w:t xml:space="preserve">(a) </w:t>
      </w:r>
      <w:r w:rsidR="0027543C">
        <w:rPr>
          <w:rFonts w:ascii="Arial" w:hAnsi="Arial" w:cs="Arial"/>
          <w:sz w:val="24"/>
          <w:szCs w:val="24"/>
        </w:rPr>
        <w:t>Compare and contrast</w:t>
      </w:r>
    </w:p>
    <w:p w:rsidR="00E32AC7" w:rsidRPr="0027543C" w:rsidRDefault="00E32AC7" w:rsidP="0027543C">
      <w:pPr>
        <w:jc w:val="both"/>
        <w:rPr>
          <w:rFonts w:ascii="Arial" w:hAnsi="Arial" w:cs="Arial"/>
          <w:sz w:val="24"/>
          <w:szCs w:val="24"/>
        </w:rPr>
      </w:pPr>
      <w:r w:rsidRPr="0027543C">
        <w:rPr>
          <w:rFonts w:ascii="Arial" w:hAnsi="Arial" w:cs="Arial"/>
          <w:sz w:val="24"/>
          <w:szCs w:val="24"/>
        </w:rPr>
        <w:t>(i) Real and personal security</w:t>
      </w:r>
      <w:r w:rsidR="00FF3DD7" w:rsidRPr="0027543C">
        <w:rPr>
          <w:rFonts w:ascii="Arial" w:hAnsi="Arial" w:cs="Arial"/>
          <w:sz w:val="24"/>
          <w:szCs w:val="24"/>
        </w:rPr>
        <w:t xml:space="preserve">    </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FF3DD7" w:rsidRPr="0027543C">
        <w:rPr>
          <w:rFonts w:ascii="Arial" w:hAnsi="Arial" w:cs="Arial"/>
          <w:b/>
          <w:sz w:val="24"/>
          <w:szCs w:val="24"/>
        </w:rPr>
        <w:t>(</w:t>
      </w:r>
      <w:r w:rsidR="0027543C">
        <w:rPr>
          <w:rFonts w:ascii="Arial" w:hAnsi="Arial" w:cs="Arial"/>
          <w:b/>
          <w:sz w:val="24"/>
          <w:szCs w:val="24"/>
        </w:rPr>
        <w:t xml:space="preserve">5 </w:t>
      </w:r>
      <w:r w:rsidR="00FF3DD7" w:rsidRPr="0027543C">
        <w:rPr>
          <w:rFonts w:ascii="Arial" w:hAnsi="Arial" w:cs="Arial"/>
          <w:b/>
          <w:sz w:val="24"/>
          <w:szCs w:val="24"/>
        </w:rPr>
        <w:t xml:space="preserve"> marks)</w:t>
      </w:r>
    </w:p>
    <w:p w:rsidR="00E77C01" w:rsidRPr="0027543C" w:rsidRDefault="00E32AC7" w:rsidP="0027543C">
      <w:pPr>
        <w:jc w:val="both"/>
        <w:rPr>
          <w:rFonts w:ascii="Arial" w:hAnsi="Arial" w:cs="Arial"/>
          <w:i/>
          <w:sz w:val="24"/>
          <w:szCs w:val="24"/>
        </w:rPr>
      </w:pPr>
      <w:r w:rsidRPr="0027543C">
        <w:rPr>
          <w:rFonts w:ascii="Arial" w:hAnsi="Arial" w:cs="Arial"/>
          <w:sz w:val="24"/>
          <w:szCs w:val="24"/>
        </w:rPr>
        <w:t xml:space="preserve">(ii) </w:t>
      </w:r>
      <w:r w:rsidR="00E77C01" w:rsidRPr="0027543C">
        <w:rPr>
          <w:rFonts w:ascii="Arial" w:hAnsi="Arial" w:cs="Arial"/>
          <w:b/>
          <w:sz w:val="24"/>
          <w:szCs w:val="24"/>
          <w:u w:val="single"/>
        </w:rPr>
        <w:t>ANSWER</w:t>
      </w:r>
      <w:r w:rsidR="00E77C01" w:rsidRPr="0027543C">
        <w:rPr>
          <w:rFonts w:ascii="Arial" w:hAnsi="Arial" w:cs="Arial"/>
          <w:b/>
          <w:sz w:val="24"/>
          <w:szCs w:val="24"/>
        </w:rPr>
        <w:t xml:space="preserve">: </w:t>
      </w:r>
      <w:r w:rsidR="00E77C01" w:rsidRPr="0027543C">
        <w:rPr>
          <w:rFonts w:ascii="Arial" w:hAnsi="Arial" w:cs="Arial"/>
          <w:i/>
          <w:sz w:val="24"/>
          <w:szCs w:val="24"/>
        </w:rPr>
        <w:t>(i) real security means a security in an asset, whether of the debtor or of a third party. While personal security is the form of a personal undertaking which reinforces the debtor’s primary undertaking to give payment or other performance.</w:t>
      </w:r>
    </w:p>
    <w:p w:rsidR="00E77C01" w:rsidRPr="0027543C" w:rsidRDefault="00E77C01" w:rsidP="0027543C">
      <w:pPr>
        <w:jc w:val="both"/>
        <w:rPr>
          <w:rFonts w:ascii="Arial" w:hAnsi="Arial" w:cs="Arial"/>
          <w:i/>
          <w:sz w:val="24"/>
          <w:szCs w:val="24"/>
        </w:rPr>
      </w:pPr>
      <w:r w:rsidRPr="0027543C">
        <w:rPr>
          <w:rFonts w:ascii="Arial" w:hAnsi="Arial" w:cs="Arial"/>
          <w:i/>
          <w:sz w:val="24"/>
          <w:szCs w:val="24"/>
        </w:rPr>
        <w:t xml:space="preserve">(ii) </w:t>
      </w:r>
      <w:r w:rsidR="00502C5C" w:rsidRPr="0027543C">
        <w:rPr>
          <w:rFonts w:ascii="Arial" w:hAnsi="Arial" w:cs="Arial"/>
          <w:i/>
          <w:sz w:val="24"/>
          <w:szCs w:val="24"/>
        </w:rPr>
        <w:t>Under fixed charge, the asset is appropriated to satisfaction of the debt immediately or upon the debtor acquiring an interest in it. While under a floating charge, the appropriation is deferred.</w:t>
      </w:r>
    </w:p>
    <w:p w:rsidR="00FB2A80" w:rsidRPr="0027543C" w:rsidRDefault="00FB2A80" w:rsidP="0027543C">
      <w:pPr>
        <w:jc w:val="both"/>
        <w:rPr>
          <w:rFonts w:ascii="Arial" w:hAnsi="Arial" w:cs="Arial"/>
          <w:b/>
          <w:sz w:val="24"/>
          <w:szCs w:val="24"/>
        </w:rPr>
      </w:pPr>
      <w:r w:rsidRPr="0027543C">
        <w:rPr>
          <w:rFonts w:ascii="Arial" w:hAnsi="Arial" w:cs="Arial"/>
          <w:sz w:val="24"/>
          <w:szCs w:val="24"/>
        </w:rPr>
        <w:t xml:space="preserve">(b) Mention </w:t>
      </w:r>
      <w:r w:rsidRPr="0027543C">
        <w:rPr>
          <w:rFonts w:ascii="Arial" w:hAnsi="Arial" w:cs="Arial"/>
          <w:b/>
          <w:sz w:val="24"/>
          <w:szCs w:val="24"/>
          <w:u w:val="single"/>
        </w:rPr>
        <w:t>five</w:t>
      </w:r>
      <w:r w:rsidRPr="0027543C">
        <w:rPr>
          <w:rFonts w:ascii="Arial" w:hAnsi="Arial" w:cs="Arial"/>
          <w:sz w:val="24"/>
          <w:szCs w:val="24"/>
        </w:rPr>
        <w:t xml:space="preserve"> characteristics of consensual security interest? </w:t>
      </w:r>
      <w:r w:rsidR="00010A5A">
        <w:rPr>
          <w:rFonts w:ascii="Arial" w:hAnsi="Arial" w:cs="Arial"/>
          <w:sz w:val="24"/>
          <w:szCs w:val="24"/>
        </w:rPr>
        <w:t xml:space="preserve">  </w:t>
      </w:r>
      <w:r w:rsidRPr="0027543C">
        <w:rPr>
          <w:rFonts w:ascii="Arial" w:hAnsi="Arial" w:cs="Arial"/>
          <w:b/>
          <w:sz w:val="24"/>
          <w:szCs w:val="24"/>
        </w:rPr>
        <w:t>(10 marks)</w:t>
      </w:r>
    </w:p>
    <w:p w:rsidR="00FB2A80" w:rsidRPr="0027543C" w:rsidRDefault="00FB2A80" w:rsidP="0027543C">
      <w:pPr>
        <w:jc w:val="both"/>
        <w:rPr>
          <w:rFonts w:ascii="Arial" w:hAnsi="Arial" w:cs="Arial"/>
          <w:i/>
          <w:sz w:val="24"/>
          <w:szCs w:val="24"/>
        </w:rPr>
      </w:pPr>
      <w:r w:rsidRPr="0027543C">
        <w:rPr>
          <w:rFonts w:ascii="Arial" w:hAnsi="Arial" w:cs="Arial"/>
          <w:b/>
          <w:sz w:val="24"/>
          <w:szCs w:val="24"/>
          <w:u w:val="single"/>
        </w:rPr>
        <w:t xml:space="preserve">ANSWER: </w:t>
      </w:r>
      <w:r w:rsidRPr="0027543C">
        <w:rPr>
          <w:rFonts w:ascii="Arial" w:hAnsi="Arial" w:cs="Arial"/>
          <w:sz w:val="24"/>
          <w:szCs w:val="24"/>
        </w:rPr>
        <w:t xml:space="preserve"> </w:t>
      </w:r>
      <w:r w:rsidRPr="0027543C">
        <w:rPr>
          <w:rFonts w:ascii="Arial" w:hAnsi="Arial" w:cs="Arial"/>
          <w:i/>
          <w:sz w:val="24"/>
          <w:szCs w:val="24"/>
        </w:rPr>
        <w:t>these are:</w:t>
      </w:r>
    </w:p>
    <w:p w:rsidR="00FB2A80" w:rsidRPr="0027543C" w:rsidRDefault="00FB2A80" w:rsidP="0027543C">
      <w:pPr>
        <w:jc w:val="both"/>
        <w:rPr>
          <w:rFonts w:ascii="Arial" w:hAnsi="Arial" w:cs="Arial"/>
          <w:i/>
          <w:sz w:val="24"/>
          <w:szCs w:val="24"/>
        </w:rPr>
      </w:pPr>
      <w:r w:rsidRPr="0027543C">
        <w:rPr>
          <w:rFonts w:ascii="Arial" w:hAnsi="Arial" w:cs="Arial"/>
          <w:i/>
          <w:sz w:val="24"/>
          <w:szCs w:val="24"/>
        </w:rPr>
        <w:t>(i) It is a right given by a debtor to a creditor in an asset</w:t>
      </w:r>
    </w:p>
    <w:p w:rsidR="00FB2A80" w:rsidRPr="0027543C" w:rsidRDefault="00FB2A80" w:rsidP="0027543C">
      <w:pPr>
        <w:jc w:val="both"/>
        <w:rPr>
          <w:rFonts w:ascii="Arial" w:hAnsi="Arial" w:cs="Arial"/>
          <w:i/>
          <w:sz w:val="24"/>
          <w:szCs w:val="24"/>
        </w:rPr>
      </w:pPr>
      <w:r w:rsidRPr="0027543C">
        <w:rPr>
          <w:rFonts w:ascii="Arial" w:hAnsi="Arial" w:cs="Arial"/>
          <w:i/>
          <w:sz w:val="24"/>
          <w:szCs w:val="24"/>
        </w:rPr>
        <w:t>(ii) The asset is given for the purposes of securing an obligation</w:t>
      </w:r>
    </w:p>
    <w:p w:rsidR="00FB2A80" w:rsidRPr="0027543C" w:rsidRDefault="00FB2A80" w:rsidP="0027543C">
      <w:pPr>
        <w:jc w:val="both"/>
        <w:rPr>
          <w:rFonts w:ascii="Arial" w:hAnsi="Arial" w:cs="Arial"/>
          <w:i/>
          <w:sz w:val="24"/>
          <w:szCs w:val="24"/>
        </w:rPr>
      </w:pPr>
      <w:r w:rsidRPr="0027543C">
        <w:rPr>
          <w:rFonts w:ascii="Arial" w:hAnsi="Arial" w:cs="Arial"/>
          <w:i/>
          <w:sz w:val="24"/>
          <w:szCs w:val="24"/>
        </w:rPr>
        <w:t>(iii) The right is by way of grant of an interest in the debtor’s asset, not by way of reservation of title to the creditor</w:t>
      </w:r>
    </w:p>
    <w:p w:rsidR="00FB2A80" w:rsidRPr="0027543C" w:rsidRDefault="00FB2A80" w:rsidP="0027543C">
      <w:pPr>
        <w:jc w:val="both"/>
        <w:rPr>
          <w:rFonts w:ascii="Arial" w:hAnsi="Arial" w:cs="Arial"/>
          <w:i/>
          <w:sz w:val="24"/>
          <w:szCs w:val="24"/>
        </w:rPr>
      </w:pPr>
      <w:r w:rsidRPr="0027543C">
        <w:rPr>
          <w:rFonts w:ascii="Arial" w:hAnsi="Arial" w:cs="Arial"/>
          <w:i/>
          <w:sz w:val="24"/>
          <w:szCs w:val="24"/>
        </w:rPr>
        <w:t>(iv) The asset is given in security only, not by way of outright transfer</w:t>
      </w:r>
    </w:p>
    <w:p w:rsidR="00FB2A80" w:rsidRPr="0027543C" w:rsidRDefault="00FB2A80" w:rsidP="0027543C">
      <w:pPr>
        <w:jc w:val="both"/>
        <w:rPr>
          <w:rFonts w:ascii="Arial" w:hAnsi="Arial" w:cs="Arial"/>
          <w:i/>
          <w:sz w:val="24"/>
          <w:szCs w:val="24"/>
        </w:rPr>
      </w:pPr>
      <w:r w:rsidRPr="0027543C">
        <w:rPr>
          <w:rFonts w:ascii="Arial" w:hAnsi="Arial" w:cs="Arial"/>
          <w:i/>
          <w:sz w:val="24"/>
          <w:szCs w:val="24"/>
        </w:rPr>
        <w:t>(v) The agreement restricts the debtor’s right to dispose of the asset free from the security interest.</w:t>
      </w:r>
    </w:p>
    <w:p w:rsidR="00010A5A" w:rsidRDefault="00010A5A" w:rsidP="0027543C">
      <w:pPr>
        <w:jc w:val="both"/>
        <w:rPr>
          <w:rFonts w:ascii="Arial" w:hAnsi="Arial" w:cs="Arial"/>
          <w:b/>
          <w:sz w:val="24"/>
          <w:szCs w:val="24"/>
        </w:rPr>
      </w:pPr>
    </w:p>
    <w:p w:rsidR="00010A5A" w:rsidRDefault="00010A5A" w:rsidP="0027543C">
      <w:pPr>
        <w:jc w:val="both"/>
        <w:rPr>
          <w:rFonts w:ascii="Arial" w:hAnsi="Arial" w:cs="Arial"/>
          <w:b/>
          <w:sz w:val="24"/>
          <w:szCs w:val="24"/>
        </w:rPr>
      </w:pPr>
    </w:p>
    <w:p w:rsidR="0011381F" w:rsidRPr="00010A5A" w:rsidRDefault="0011381F" w:rsidP="0027543C">
      <w:pPr>
        <w:jc w:val="both"/>
        <w:rPr>
          <w:rFonts w:ascii="Arial" w:hAnsi="Arial" w:cs="Arial"/>
          <w:b/>
          <w:sz w:val="24"/>
          <w:szCs w:val="24"/>
        </w:rPr>
      </w:pPr>
      <w:r w:rsidRPr="00010A5A">
        <w:rPr>
          <w:rFonts w:ascii="Arial" w:hAnsi="Arial" w:cs="Arial"/>
          <w:b/>
          <w:sz w:val="24"/>
          <w:szCs w:val="24"/>
        </w:rPr>
        <w:t xml:space="preserve">QUESTION </w:t>
      </w:r>
      <w:r w:rsidR="00010A5A" w:rsidRPr="00010A5A">
        <w:rPr>
          <w:rFonts w:ascii="Arial" w:hAnsi="Arial" w:cs="Arial"/>
          <w:b/>
          <w:sz w:val="24"/>
          <w:szCs w:val="24"/>
        </w:rPr>
        <w:t>2</w:t>
      </w:r>
      <w:r w:rsidRPr="00010A5A">
        <w:rPr>
          <w:rFonts w:ascii="Arial" w:hAnsi="Arial" w:cs="Arial"/>
          <w:b/>
          <w:sz w:val="24"/>
          <w:szCs w:val="24"/>
        </w:rPr>
        <w:t>:</w:t>
      </w:r>
    </w:p>
    <w:p w:rsidR="0011381F" w:rsidRPr="0027543C" w:rsidRDefault="00F32515" w:rsidP="0027543C">
      <w:pPr>
        <w:jc w:val="both"/>
        <w:rPr>
          <w:rFonts w:ascii="Arial" w:hAnsi="Arial" w:cs="Arial"/>
          <w:b/>
          <w:sz w:val="24"/>
          <w:szCs w:val="24"/>
        </w:rPr>
      </w:pPr>
      <w:r w:rsidRPr="0027543C">
        <w:rPr>
          <w:rFonts w:ascii="Arial" w:hAnsi="Arial" w:cs="Arial"/>
          <w:sz w:val="24"/>
          <w:szCs w:val="24"/>
        </w:rPr>
        <w:t xml:space="preserve">(a) </w:t>
      </w:r>
      <w:r w:rsidR="0088424E" w:rsidRPr="0027543C">
        <w:rPr>
          <w:rFonts w:ascii="Arial" w:hAnsi="Arial" w:cs="Arial"/>
          <w:sz w:val="24"/>
          <w:szCs w:val="24"/>
        </w:rPr>
        <w:t xml:space="preserve">Under what </w:t>
      </w:r>
      <w:r w:rsidR="0088424E" w:rsidRPr="0027543C">
        <w:rPr>
          <w:rFonts w:ascii="Arial" w:hAnsi="Arial" w:cs="Arial"/>
          <w:b/>
          <w:sz w:val="24"/>
          <w:szCs w:val="24"/>
          <w:u w:val="single"/>
        </w:rPr>
        <w:t>five</w:t>
      </w:r>
      <w:r w:rsidR="0088424E" w:rsidRPr="0027543C">
        <w:rPr>
          <w:rFonts w:ascii="Arial" w:hAnsi="Arial" w:cs="Arial"/>
          <w:sz w:val="24"/>
          <w:szCs w:val="24"/>
        </w:rPr>
        <w:t xml:space="preserve"> conditions will a security interest be deemed to be equitable? </w:t>
      </w:r>
      <w:r w:rsidR="0088424E" w:rsidRPr="0027543C">
        <w:rPr>
          <w:rFonts w:ascii="Arial" w:hAnsi="Arial" w:cs="Arial"/>
          <w:b/>
          <w:sz w:val="24"/>
          <w:szCs w:val="24"/>
        </w:rPr>
        <w:t>(10 marks)</w:t>
      </w:r>
    </w:p>
    <w:p w:rsidR="0088424E" w:rsidRPr="0027543C" w:rsidRDefault="0088424E" w:rsidP="0027543C">
      <w:pPr>
        <w:jc w:val="both"/>
        <w:rPr>
          <w:rFonts w:ascii="Arial" w:hAnsi="Arial" w:cs="Arial"/>
          <w:i/>
          <w:sz w:val="24"/>
          <w:szCs w:val="24"/>
        </w:rPr>
      </w:pPr>
      <w:r w:rsidRPr="0027543C">
        <w:rPr>
          <w:rFonts w:ascii="Arial" w:hAnsi="Arial" w:cs="Arial"/>
          <w:b/>
          <w:sz w:val="24"/>
          <w:szCs w:val="24"/>
          <w:u w:val="single"/>
        </w:rPr>
        <w:t xml:space="preserve">ANSWER: </w:t>
      </w:r>
      <w:r w:rsidRPr="0027543C">
        <w:rPr>
          <w:rFonts w:ascii="Arial" w:hAnsi="Arial" w:cs="Arial"/>
          <w:sz w:val="24"/>
          <w:szCs w:val="24"/>
        </w:rPr>
        <w:t xml:space="preserve"> </w:t>
      </w:r>
      <w:r w:rsidRPr="0027543C">
        <w:rPr>
          <w:rFonts w:ascii="Arial" w:hAnsi="Arial" w:cs="Arial"/>
          <w:i/>
          <w:sz w:val="24"/>
          <w:szCs w:val="24"/>
        </w:rPr>
        <w:t>under the following:</w:t>
      </w:r>
    </w:p>
    <w:p w:rsidR="0088424E" w:rsidRPr="0027543C" w:rsidRDefault="0088424E" w:rsidP="0027543C">
      <w:pPr>
        <w:jc w:val="both"/>
        <w:rPr>
          <w:rFonts w:ascii="Arial" w:hAnsi="Arial" w:cs="Arial"/>
          <w:i/>
          <w:sz w:val="24"/>
          <w:szCs w:val="24"/>
        </w:rPr>
      </w:pPr>
      <w:r w:rsidRPr="0027543C">
        <w:rPr>
          <w:rFonts w:ascii="Arial" w:hAnsi="Arial" w:cs="Arial"/>
          <w:i/>
          <w:sz w:val="24"/>
          <w:szCs w:val="24"/>
        </w:rPr>
        <w:t>(i)</w:t>
      </w:r>
      <w:r w:rsidR="008031C9" w:rsidRPr="0027543C">
        <w:rPr>
          <w:rFonts w:ascii="Arial" w:hAnsi="Arial" w:cs="Arial"/>
          <w:i/>
          <w:sz w:val="24"/>
          <w:szCs w:val="24"/>
        </w:rPr>
        <w:t xml:space="preserve">if </w:t>
      </w:r>
      <w:r w:rsidRPr="0027543C">
        <w:rPr>
          <w:rFonts w:ascii="Arial" w:hAnsi="Arial" w:cs="Arial"/>
          <w:i/>
          <w:sz w:val="24"/>
          <w:szCs w:val="24"/>
        </w:rPr>
        <w:t xml:space="preserve"> it relates to future property</w:t>
      </w:r>
    </w:p>
    <w:p w:rsidR="0088424E" w:rsidRPr="0027543C" w:rsidRDefault="0088424E" w:rsidP="0027543C">
      <w:pPr>
        <w:jc w:val="both"/>
        <w:rPr>
          <w:rFonts w:ascii="Arial" w:hAnsi="Arial" w:cs="Arial"/>
          <w:i/>
          <w:sz w:val="24"/>
          <w:szCs w:val="24"/>
        </w:rPr>
      </w:pPr>
      <w:r w:rsidRPr="0027543C">
        <w:rPr>
          <w:rFonts w:ascii="Arial" w:hAnsi="Arial" w:cs="Arial"/>
          <w:i/>
          <w:sz w:val="24"/>
          <w:szCs w:val="24"/>
        </w:rPr>
        <w:t xml:space="preserve">(ii) </w:t>
      </w:r>
      <w:r w:rsidR="008031C9" w:rsidRPr="0027543C">
        <w:rPr>
          <w:rFonts w:ascii="Arial" w:hAnsi="Arial" w:cs="Arial"/>
          <w:i/>
          <w:sz w:val="24"/>
          <w:szCs w:val="24"/>
        </w:rPr>
        <w:t>If</w:t>
      </w:r>
      <w:r w:rsidRPr="0027543C">
        <w:rPr>
          <w:rFonts w:ascii="Arial" w:hAnsi="Arial" w:cs="Arial"/>
          <w:i/>
          <w:sz w:val="24"/>
          <w:szCs w:val="24"/>
        </w:rPr>
        <w:t xml:space="preserve"> there is no transfer or agreement for transfer at all, merely a charge</w:t>
      </w:r>
    </w:p>
    <w:p w:rsidR="0088424E" w:rsidRPr="0027543C" w:rsidRDefault="0088424E" w:rsidP="0027543C">
      <w:pPr>
        <w:jc w:val="both"/>
        <w:rPr>
          <w:rFonts w:ascii="Arial" w:hAnsi="Arial" w:cs="Arial"/>
          <w:i/>
          <w:sz w:val="24"/>
          <w:szCs w:val="24"/>
        </w:rPr>
      </w:pPr>
      <w:r w:rsidRPr="0027543C">
        <w:rPr>
          <w:rFonts w:ascii="Arial" w:hAnsi="Arial" w:cs="Arial"/>
          <w:i/>
          <w:sz w:val="24"/>
          <w:szCs w:val="24"/>
        </w:rPr>
        <w:t xml:space="preserve">(iii) </w:t>
      </w:r>
      <w:r w:rsidR="008031C9" w:rsidRPr="0027543C">
        <w:rPr>
          <w:rFonts w:ascii="Arial" w:hAnsi="Arial" w:cs="Arial"/>
          <w:i/>
          <w:sz w:val="24"/>
          <w:szCs w:val="24"/>
        </w:rPr>
        <w:t>If</w:t>
      </w:r>
      <w:r w:rsidRPr="0027543C">
        <w:rPr>
          <w:rFonts w:ascii="Arial" w:hAnsi="Arial" w:cs="Arial"/>
          <w:i/>
          <w:sz w:val="24"/>
          <w:szCs w:val="24"/>
        </w:rPr>
        <w:t xml:space="preserve"> there is no present transfer, merely an agreement for transfer or a declaration of trust by the debtor</w:t>
      </w:r>
    </w:p>
    <w:p w:rsidR="0088424E" w:rsidRPr="0027543C" w:rsidRDefault="0088424E" w:rsidP="0027543C">
      <w:pPr>
        <w:jc w:val="both"/>
        <w:rPr>
          <w:rFonts w:ascii="Arial" w:hAnsi="Arial" w:cs="Arial"/>
          <w:i/>
          <w:sz w:val="24"/>
          <w:szCs w:val="24"/>
        </w:rPr>
      </w:pPr>
      <w:r w:rsidRPr="0027543C">
        <w:rPr>
          <w:rFonts w:ascii="Arial" w:hAnsi="Arial" w:cs="Arial"/>
          <w:i/>
          <w:sz w:val="24"/>
          <w:szCs w:val="24"/>
        </w:rPr>
        <w:lastRenderedPageBreak/>
        <w:t xml:space="preserve">(iv) </w:t>
      </w:r>
      <w:r w:rsidR="008031C9" w:rsidRPr="0027543C">
        <w:rPr>
          <w:rFonts w:ascii="Arial" w:hAnsi="Arial" w:cs="Arial"/>
          <w:i/>
          <w:sz w:val="24"/>
          <w:szCs w:val="24"/>
        </w:rPr>
        <w:t>If</w:t>
      </w:r>
      <w:r w:rsidRPr="0027543C">
        <w:rPr>
          <w:rFonts w:ascii="Arial" w:hAnsi="Arial" w:cs="Arial"/>
          <w:i/>
          <w:sz w:val="24"/>
          <w:szCs w:val="24"/>
        </w:rPr>
        <w:t xml:space="preserve"> the transfer is not made in accordance with the formal requirements for the transfer of legal title</w:t>
      </w:r>
    </w:p>
    <w:p w:rsidR="0088424E" w:rsidRPr="0027543C" w:rsidRDefault="0088424E" w:rsidP="0027543C">
      <w:pPr>
        <w:jc w:val="both"/>
        <w:rPr>
          <w:rFonts w:ascii="Arial" w:hAnsi="Arial" w:cs="Arial"/>
          <w:i/>
          <w:sz w:val="24"/>
          <w:szCs w:val="24"/>
        </w:rPr>
      </w:pPr>
      <w:r w:rsidRPr="0027543C">
        <w:rPr>
          <w:rFonts w:ascii="Arial" w:hAnsi="Arial" w:cs="Arial"/>
          <w:i/>
          <w:sz w:val="24"/>
          <w:szCs w:val="24"/>
        </w:rPr>
        <w:t xml:space="preserve">(v) </w:t>
      </w:r>
      <w:r w:rsidR="008031C9" w:rsidRPr="0027543C">
        <w:rPr>
          <w:rFonts w:ascii="Arial" w:hAnsi="Arial" w:cs="Arial"/>
          <w:i/>
          <w:sz w:val="24"/>
          <w:szCs w:val="24"/>
        </w:rPr>
        <w:t>If</w:t>
      </w:r>
      <w:r w:rsidRPr="0027543C">
        <w:rPr>
          <w:rFonts w:ascii="Arial" w:hAnsi="Arial" w:cs="Arial"/>
          <w:i/>
          <w:sz w:val="24"/>
          <w:szCs w:val="24"/>
        </w:rPr>
        <w:t xml:space="preserve"> the transfer is </w:t>
      </w:r>
      <w:r w:rsidRPr="0027543C">
        <w:rPr>
          <w:rFonts w:ascii="Arial" w:hAnsi="Arial" w:cs="Arial"/>
          <w:sz w:val="24"/>
          <w:szCs w:val="24"/>
        </w:rPr>
        <w:t>made</w:t>
      </w:r>
      <w:r w:rsidRPr="0027543C">
        <w:rPr>
          <w:rFonts w:ascii="Arial" w:hAnsi="Arial" w:cs="Arial"/>
          <w:i/>
          <w:sz w:val="24"/>
          <w:szCs w:val="24"/>
        </w:rPr>
        <w:t xml:space="preserve"> not to the creditor but a third party as trustee for the creditor.</w:t>
      </w:r>
    </w:p>
    <w:p w:rsidR="00A214C6" w:rsidRPr="0027543C" w:rsidRDefault="00A214C6" w:rsidP="0027543C">
      <w:pPr>
        <w:jc w:val="both"/>
        <w:rPr>
          <w:rFonts w:ascii="Arial" w:hAnsi="Arial" w:cs="Arial"/>
          <w:b/>
          <w:sz w:val="24"/>
          <w:szCs w:val="24"/>
        </w:rPr>
      </w:pPr>
      <w:r w:rsidRPr="0027543C">
        <w:rPr>
          <w:rFonts w:ascii="Arial" w:hAnsi="Arial" w:cs="Arial"/>
          <w:sz w:val="24"/>
          <w:szCs w:val="24"/>
        </w:rPr>
        <w:t xml:space="preserve">(b) </w:t>
      </w:r>
      <w:r w:rsidR="00407A56" w:rsidRPr="0027543C">
        <w:rPr>
          <w:rFonts w:ascii="Arial" w:hAnsi="Arial" w:cs="Arial"/>
          <w:sz w:val="24"/>
          <w:szCs w:val="24"/>
        </w:rPr>
        <w:t xml:space="preserve">Why is a ‘received for shipment’ bill not be accepted under a CIF Contract by a buyer? </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407A56" w:rsidRPr="0027543C">
        <w:rPr>
          <w:rFonts w:ascii="Arial" w:hAnsi="Arial" w:cs="Arial"/>
          <w:b/>
          <w:sz w:val="24"/>
          <w:szCs w:val="24"/>
        </w:rPr>
        <w:t>(5 marks)</w:t>
      </w:r>
    </w:p>
    <w:p w:rsidR="00407A56" w:rsidRPr="0027543C" w:rsidRDefault="00407A56" w:rsidP="0027543C">
      <w:pPr>
        <w:jc w:val="both"/>
        <w:rPr>
          <w:rFonts w:ascii="Arial" w:hAnsi="Arial" w:cs="Arial"/>
          <w:i/>
          <w:sz w:val="24"/>
          <w:szCs w:val="24"/>
        </w:rPr>
      </w:pPr>
      <w:r w:rsidRPr="0027543C">
        <w:rPr>
          <w:rFonts w:ascii="Arial" w:hAnsi="Arial" w:cs="Arial"/>
          <w:b/>
          <w:sz w:val="24"/>
          <w:szCs w:val="24"/>
        </w:rPr>
        <w:t xml:space="preserve">ANSWER: </w:t>
      </w:r>
      <w:r w:rsidRPr="0027543C">
        <w:rPr>
          <w:rFonts w:ascii="Arial" w:hAnsi="Arial" w:cs="Arial"/>
          <w:i/>
          <w:sz w:val="24"/>
          <w:szCs w:val="24"/>
        </w:rPr>
        <w:t>a ‘received for shipment bill is not to be accepted by a buyer since such a bill furnishes no proof of the date of shipment, no proof of the loading on any ship, it transfers risk before the goods have in fact been loaded and it affects payment where payment is against documents.</w:t>
      </w:r>
    </w:p>
    <w:p w:rsidR="0027543C" w:rsidRDefault="0027543C" w:rsidP="0027543C">
      <w:pPr>
        <w:jc w:val="both"/>
        <w:rPr>
          <w:rFonts w:ascii="Arial" w:hAnsi="Arial" w:cs="Arial"/>
          <w:b/>
          <w:sz w:val="24"/>
          <w:szCs w:val="24"/>
          <w:u w:val="single"/>
        </w:rPr>
      </w:pPr>
    </w:p>
    <w:p w:rsidR="00672016" w:rsidRPr="0027543C" w:rsidRDefault="00672016" w:rsidP="0027543C">
      <w:pPr>
        <w:jc w:val="both"/>
        <w:rPr>
          <w:rFonts w:ascii="Arial" w:hAnsi="Arial" w:cs="Arial"/>
          <w:b/>
          <w:sz w:val="24"/>
          <w:szCs w:val="24"/>
          <w:u w:val="single"/>
        </w:rPr>
      </w:pPr>
      <w:r w:rsidRPr="00010A5A">
        <w:rPr>
          <w:rFonts w:ascii="Arial" w:hAnsi="Arial" w:cs="Arial"/>
          <w:b/>
          <w:sz w:val="24"/>
          <w:szCs w:val="24"/>
        </w:rPr>
        <w:t xml:space="preserve">QUESTION </w:t>
      </w:r>
      <w:r w:rsidR="00010A5A">
        <w:rPr>
          <w:rFonts w:ascii="Arial" w:hAnsi="Arial" w:cs="Arial"/>
          <w:b/>
          <w:sz w:val="24"/>
          <w:szCs w:val="24"/>
        </w:rPr>
        <w:t>3</w:t>
      </w:r>
      <w:r w:rsidRPr="00010A5A">
        <w:rPr>
          <w:rFonts w:ascii="Arial" w:hAnsi="Arial" w:cs="Arial"/>
          <w:b/>
          <w:sz w:val="24"/>
          <w:szCs w:val="24"/>
        </w:rPr>
        <w:t>:</w:t>
      </w:r>
    </w:p>
    <w:p w:rsidR="0027543C" w:rsidRPr="0027543C" w:rsidRDefault="0027543C" w:rsidP="0027543C">
      <w:pPr>
        <w:jc w:val="both"/>
        <w:rPr>
          <w:rFonts w:ascii="Arial" w:hAnsi="Arial" w:cs="Arial"/>
          <w:sz w:val="24"/>
          <w:szCs w:val="24"/>
        </w:rPr>
      </w:pPr>
      <w:r w:rsidRPr="0027543C">
        <w:rPr>
          <w:rFonts w:ascii="Arial" w:hAnsi="Arial" w:cs="Arial"/>
          <w:sz w:val="24"/>
          <w:szCs w:val="24"/>
        </w:rPr>
        <w:t>Write brief notes on the following forms of security:</w:t>
      </w:r>
    </w:p>
    <w:p w:rsidR="0027543C" w:rsidRPr="0027543C" w:rsidRDefault="0027543C" w:rsidP="0027543C">
      <w:pPr>
        <w:ind w:left="360"/>
        <w:jc w:val="both"/>
        <w:rPr>
          <w:rFonts w:ascii="Arial" w:hAnsi="Arial" w:cs="Arial"/>
          <w:sz w:val="24"/>
          <w:szCs w:val="24"/>
        </w:rPr>
      </w:pPr>
      <w:r w:rsidRPr="0027543C">
        <w:rPr>
          <w:rFonts w:ascii="Arial" w:hAnsi="Arial" w:cs="Arial"/>
          <w:sz w:val="24"/>
          <w:szCs w:val="24"/>
        </w:rPr>
        <w:t>i.</w:t>
      </w:r>
      <w:r w:rsidRPr="0027543C">
        <w:rPr>
          <w:rFonts w:ascii="Arial" w:hAnsi="Arial" w:cs="Arial"/>
          <w:sz w:val="24"/>
          <w:szCs w:val="24"/>
        </w:rPr>
        <w:tab/>
        <w:t xml:space="preserve">      Nature of pledge.</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Pr="00010A5A">
        <w:rPr>
          <w:rFonts w:ascii="Arial" w:hAnsi="Arial" w:cs="Arial"/>
          <w:b/>
          <w:sz w:val="24"/>
          <w:szCs w:val="24"/>
        </w:rPr>
        <w:t xml:space="preserve"> (5 marks)</w:t>
      </w:r>
    </w:p>
    <w:p w:rsidR="0027543C" w:rsidRPr="0027543C" w:rsidRDefault="0027543C" w:rsidP="0027543C">
      <w:pPr>
        <w:ind w:left="720"/>
        <w:jc w:val="both"/>
        <w:rPr>
          <w:rFonts w:ascii="Arial" w:hAnsi="Arial" w:cs="Arial"/>
          <w:i/>
          <w:sz w:val="24"/>
          <w:szCs w:val="24"/>
        </w:rPr>
      </w:pPr>
      <w:r w:rsidRPr="0027543C">
        <w:rPr>
          <w:rFonts w:ascii="Arial" w:hAnsi="Arial" w:cs="Arial"/>
          <w:i/>
          <w:sz w:val="24"/>
          <w:szCs w:val="24"/>
        </w:rPr>
        <w:t>The pledge is the actual or constructive delivery of possession of the asset to the creditor by way of security. As possessor, the pledgee enjoys a ‘special property’ or limited legal interest in the asset, but ownership remains with the pledgor. The pledgee’s  interest goes beyond a mere right to detain the asset. It encompasses :</w:t>
      </w:r>
    </w:p>
    <w:p w:rsidR="0027543C" w:rsidRPr="0027543C" w:rsidRDefault="0027543C" w:rsidP="0027543C">
      <w:pPr>
        <w:ind w:left="1800"/>
        <w:jc w:val="both"/>
        <w:rPr>
          <w:rFonts w:ascii="Arial" w:hAnsi="Arial" w:cs="Arial"/>
          <w:sz w:val="24"/>
          <w:szCs w:val="24"/>
        </w:rPr>
      </w:pPr>
    </w:p>
    <w:p w:rsidR="0027543C" w:rsidRPr="00010A5A" w:rsidRDefault="0027543C" w:rsidP="0027543C">
      <w:pPr>
        <w:numPr>
          <w:ilvl w:val="0"/>
          <w:numId w:val="1"/>
        </w:numPr>
        <w:jc w:val="both"/>
        <w:rPr>
          <w:rFonts w:ascii="Arial" w:hAnsi="Arial" w:cs="Arial"/>
          <w:b/>
          <w:sz w:val="24"/>
          <w:szCs w:val="24"/>
        </w:rPr>
      </w:pPr>
      <w:r w:rsidRPr="0027543C">
        <w:rPr>
          <w:rFonts w:ascii="Arial" w:hAnsi="Arial" w:cs="Arial"/>
          <w:sz w:val="24"/>
          <w:szCs w:val="24"/>
        </w:rPr>
        <w:t xml:space="preserve">Nature of a charge. </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Pr="00010A5A">
        <w:rPr>
          <w:rFonts w:ascii="Arial" w:hAnsi="Arial" w:cs="Arial"/>
          <w:b/>
          <w:sz w:val="24"/>
          <w:szCs w:val="24"/>
        </w:rPr>
        <w:t>(5 marks)</w:t>
      </w:r>
    </w:p>
    <w:p w:rsidR="0027543C" w:rsidRPr="0027543C" w:rsidRDefault="0027543C" w:rsidP="0027543C">
      <w:pPr>
        <w:pStyle w:val="ListParagraph"/>
        <w:ind w:left="1080"/>
        <w:jc w:val="both"/>
        <w:rPr>
          <w:rFonts w:ascii="Arial" w:hAnsi="Arial" w:cs="Arial"/>
          <w:i/>
          <w:sz w:val="24"/>
          <w:szCs w:val="24"/>
        </w:rPr>
      </w:pPr>
      <w:r w:rsidRPr="0027543C">
        <w:rPr>
          <w:rFonts w:ascii="Arial" w:hAnsi="Arial" w:cs="Arial"/>
          <w:i/>
          <w:sz w:val="24"/>
          <w:szCs w:val="24"/>
        </w:rPr>
        <w:t>Atkin L.J in National Provincial and Union Bank of England v Charnely; said</w:t>
      </w:r>
    </w:p>
    <w:p w:rsidR="0027543C" w:rsidRPr="0027543C" w:rsidRDefault="0027543C" w:rsidP="0027543C">
      <w:pPr>
        <w:pStyle w:val="ListParagraph"/>
        <w:ind w:left="1080"/>
        <w:jc w:val="both"/>
        <w:rPr>
          <w:rFonts w:ascii="Arial" w:hAnsi="Arial" w:cs="Arial"/>
          <w:i/>
          <w:sz w:val="24"/>
          <w:szCs w:val="24"/>
        </w:rPr>
      </w:pPr>
      <w:r w:rsidRPr="0027543C">
        <w:rPr>
          <w:rFonts w:ascii="Arial" w:hAnsi="Arial" w:cs="Arial"/>
          <w:i/>
          <w:sz w:val="24"/>
          <w:szCs w:val="24"/>
        </w:rPr>
        <w:t>‘ … where in a transaction for value both parties evidence an intention that property existing or future, shall be made available as security for the payment of a debt, and that the creditor shall have a present right to have it made available, there is a charge, even though the present legal right which is contemplated can only be enforced at some future date, and though the creditor gets no legal right of property, either absolute or special , or any legal right to possession, but only gets a right to have the security made available by an order of the Court. If those conditions exist I think there is a charge.’.</w:t>
      </w:r>
    </w:p>
    <w:p w:rsidR="0027543C" w:rsidRPr="0027543C" w:rsidRDefault="0027543C" w:rsidP="0027543C">
      <w:pPr>
        <w:pStyle w:val="ListParagraph"/>
        <w:ind w:left="1080"/>
        <w:jc w:val="both"/>
        <w:rPr>
          <w:rFonts w:ascii="Arial" w:hAnsi="Arial" w:cs="Arial"/>
          <w:i/>
          <w:sz w:val="24"/>
          <w:szCs w:val="24"/>
        </w:rPr>
      </w:pPr>
    </w:p>
    <w:p w:rsidR="0027543C" w:rsidRPr="0027543C" w:rsidRDefault="0027543C" w:rsidP="0027543C">
      <w:pPr>
        <w:pStyle w:val="ListParagraph"/>
        <w:ind w:left="1080"/>
        <w:jc w:val="both"/>
        <w:rPr>
          <w:rFonts w:ascii="Arial" w:hAnsi="Arial" w:cs="Arial"/>
          <w:i/>
          <w:sz w:val="24"/>
          <w:szCs w:val="24"/>
        </w:rPr>
      </w:pPr>
      <w:r w:rsidRPr="0027543C">
        <w:rPr>
          <w:rFonts w:ascii="Arial" w:hAnsi="Arial" w:cs="Arial"/>
          <w:i/>
          <w:sz w:val="24"/>
          <w:szCs w:val="24"/>
        </w:rPr>
        <w:t xml:space="preserve">Thus a charge does not depend on either the delivery of possession or the transfer of ownership, but represents an agreement between creditor and debtor by which a particular asset or class of assets is appropriated to the </w:t>
      </w:r>
      <w:r w:rsidRPr="0027543C">
        <w:rPr>
          <w:rFonts w:ascii="Arial" w:hAnsi="Arial" w:cs="Arial"/>
          <w:i/>
          <w:sz w:val="24"/>
          <w:szCs w:val="24"/>
        </w:rPr>
        <w:lastRenderedPageBreak/>
        <w:t>satisfaction of the debt, so that the creditor is entitled to look to the asset and its proceeds to discharge the indebtedness.</w:t>
      </w:r>
    </w:p>
    <w:p w:rsidR="0027543C" w:rsidRPr="0027543C" w:rsidRDefault="0027543C" w:rsidP="0027543C">
      <w:pPr>
        <w:ind w:left="1080"/>
        <w:jc w:val="both"/>
        <w:rPr>
          <w:rFonts w:ascii="Arial" w:hAnsi="Arial" w:cs="Arial"/>
          <w:sz w:val="24"/>
          <w:szCs w:val="24"/>
        </w:rPr>
      </w:pPr>
    </w:p>
    <w:p w:rsidR="0027543C" w:rsidRPr="00010A5A" w:rsidRDefault="0027543C" w:rsidP="0027543C">
      <w:pPr>
        <w:numPr>
          <w:ilvl w:val="0"/>
          <w:numId w:val="1"/>
        </w:numPr>
        <w:jc w:val="both"/>
        <w:rPr>
          <w:rFonts w:ascii="Arial" w:hAnsi="Arial" w:cs="Arial"/>
          <w:b/>
          <w:sz w:val="24"/>
          <w:szCs w:val="24"/>
        </w:rPr>
      </w:pPr>
      <w:r w:rsidRPr="0027543C">
        <w:rPr>
          <w:rFonts w:ascii="Arial" w:hAnsi="Arial" w:cs="Arial"/>
          <w:sz w:val="24"/>
          <w:szCs w:val="24"/>
        </w:rPr>
        <w:t>Contractual lien.</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Pr="00010A5A">
        <w:rPr>
          <w:rFonts w:ascii="Arial" w:hAnsi="Arial" w:cs="Arial"/>
          <w:b/>
          <w:sz w:val="24"/>
          <w:szCs w:val="24"/>
        </w:rPr>
        <w:t xml:space="preserve"> (5 marks)</w:t>
      </w:r>
    </w:p>
    <w:p w:rsidR="0027543C" w:rsidRPr="0027543C" w:rsidRDefault="0027543C" w:rsidP="0027543C">
      <w:pPr>
        <w:ind w:left="1080"/>
        <w:jc w:val="both"/>
        <w:rPr>
          <w:rFonts w:ascii="Arial" w:hAnsi="Arial" w:cs="Arial"/>
          <w:i/>
          <w:sz w:val="24"/>
          <w:szCs w:val="24"/>
        </w:rPr>
      </w:pPr>
      <w:r w:rsidRPr="0027543C">
        <w:rPr>
          <w:rFonts w:ascii="Arial" w:hAnsi="Arial" w:cs="Arial"/>
          <w:i/>
          <w:sz w:val="24"/>
          <w:szCs w:val="24"/>
        </w:rPr>
        <w:t xml:space="preserve">Whilst a possessory lien is generally described as a right conferred by law to detain goods until money owed to the detainee has been paid, a possessory lien may also be created by contract. It differs from a pledge in that the goods are deposited not for the purpose of security but for some other purpose e.g. custody or repair. </w:t>
      </w:r>
    </w:p>
    <w:p w:rsidR="0027543C" w:rsidRPr="0027543C" w:rsidRDefault="0027543C" w:rsidP="0027543C">
      <w:pPr>
        <w:ind w:left="1080"/>
        <w:jc w:val="both"/>
        <w:rPr>
          <w:rFonts w:ascii="Arial" w:hAnsi="Arial" w:cs="Arial"/>
          <w:sz w:val="24"/>
          <w:szCs w:val="24"/>
        </w:rPr>
      </w:pPr>
    </w:p>
    <w:p w:rsidR="0097455B" w:rsidRPr="00010A5A" w:rsidRDefault="0097455B" w:rsidP="0027543C">
      <w:pPr>
        <w:jc w:val="both"/>
        <w:rPr>
          <w:rFonts w:ascii="Arial" w:hAnsi="Arial" w:cs="Arial"/>
          <w:sz w:val="24"/>
          <w:szCs w:val="24"/>
        </w:rPr>
      </w:pPr>
      <w:r w:rsidRPr="00010A5A">
        <w:rPr>
          <w:rFonts w:ascii="Arial" w:hAnsi="Arial" w:cs="Arial"/>
          <w:b/>
          <w:sz w:val="24"/>
          <w:szCs w:val="24"/>
        </w:rPr>
        <w:t xml:space="preserve">QUESTION </w:t>
      </w:r>
      <w:r w:rsidR="00010A5A">
        <w:rPr>
          <w:rFonts w:ascii="Arial" w:hAnsi="Arial" w:cs="Arial"/>
          <w:b/>
          <w:sz w:val="24"/>
          <w:szCs w:val="24"/>
        </w:rPr>
        <w:t>4</w:t>
      </w:r>
      <w:r w:rsidRPr="00010A5A">
        <w:rPr>
          <w:rFonts w:ascii="Arial" w:hAnsi="Arial" w:cs="Arial"/>
          <w:b/>
          <w:sz w:val="24"/>
          <w:szCs w:val="24"/>
        </w:rPr>
        <w:t>:</w:t>
      </w:r>
    </w:p>
    <w:p w:rsidR="008336BF" w:rsidRPr="0027543C" w:rsidRDefault="00E5610E" w:rsidP="0027543C">
      <w:pPr>
        <w:jc w:val="both"/>
        <w:rPr>
          <w:rFonts w:ascii="Arial" w:hAnsi="Arial" w:cs="Arial"/>
          <w:b/>
          <w:sz w:val="24"/>
          <w:szCs w:val="24"/>
        </w:rPr>
      </w:pPr>
      <w:r w:rsidRPr="0027543C">
        <w:rPr>
          <w:rFonts w:ascii="Arial" w:hAnsi="Arial" w:cs="Arial"/>
          <w:sz w:val="24"/>
          <w:szCs w:val="24"/>
        </w:rPr>
        <w:t xml:space="preserve">(a) Mention </w:t>
      </w:r>
      <w:r w:rsidRPr="0027543C">
        <w:rPr>
          <w:rFonts w:ascii="Arial" w:hAnsi="Arial" w:cs="Arial"/>
          <w:b/>
          <w:sz w:val="24"/>
          <w:szCs w:val="24"/>
          <w:u w:val="single"/>
        </w:rPr>
        <w:t>three</w:t>
      </w:r>
      <w:r w:rsidR="0041156C" w:rsidRPr="0027543C">
        <w:rPr>
          <w:rFonts w:ascii="Arial" w:hAnsi="Arial" w:cs="Arial"/>
          <w:b/>
          <w:sz w:val="24"/>
          <w:szCs w:val="24"/>
          <w:u w:val="single"/>
        </w:rPr>
        <w:t xml:space="preserve"> </w:t>
      </w:r>
      <w:r w:rsidR="0041156C" w:rsidRPr="0027543C">
        <w:rPr>
          <w:rFonts w:ascii="Arial" w:hAnsi="Arial" w:cs="Arial"/>
          <w:sz w:val="24"/>
          <w:szCs w:val="24"/>
        </w:rPr>
        <w:t>documents that a banker’s documentary credit will call for</w:t>
      </w:r>
      <w:r w:rsidR="00396113" w:rsidRPr="0027543C">
        <w:rPr>
          <w:rFonts w:ascii="Arial" w:hAnsi="Arial" w:cs="Arial"/>
          <w:sz w:val="24"/>
          <w:szCs w:val="24"/>
        </w:rPr>
        <w:t>, similar to those us</w:t>
      </w:r>
      <w:r w:rsidR="0041156C" w:rsidRPr="0027543C">
        <w:rPr>
          <w:rFonts w:ascii="Arial" w:hAnsi="Arial" w:cs="Arial"/>
          <w:sz w:val="24"/>
          <w:szCs w:val="24"/>
        </w:rPr>
        <w:t xml:space="preserve">ed in CIF and FOB International </w:t>
      </w:r>
      <w:r w:rsidR="00396113" w:rsidRPr="0027543C">
        <w:rPr>
          <w:rFonts w:ascii="Arial" w:hAnsi="Arial" w:cs="Arial"/>
          <w:sz w:val="24"/>
          <w:szCs w:val="24"/>
        </w:rPr>
        <w:t>sales contracts?</w:t>
      </w:r>
      <w:r w:rsidR="00010A5A">
        <w:rPr>
          <w:rFonts w:ascii="Arial" w:hAnsi="Arial" w:cs="Arial"/>
          <w:sz w:val="24"/>
          <w:szCs w:val="24"/>
        </w:rPr>
        <w:tab/>
      </w:r>
      <w:r w:rsidR="00010A5A">
        <w:rPr>
          <w:rFonts w:ascii="Arial" w:hAnsi="Arial" w:cs="Arial"/>
          <w:sz w:val="24"/>
          <w:szCs w:val="24"/>
        </w:rPr>
        <w:tab/>
        <w:t xml:space="preserve">      </w:t>
      </w:r>
      <w:r w:rsidR="00396113" w:rsidRPr="0027543C">
        <w:rPr>
          <w:rFonts w:ascii="Arial" w:hAnsi="Arial" w:cs="Arial"/>
          <w:sz w:val="24"/>
          <w:szCs w:val="24"/>
        </w:rPr>
        <w:t xml:space="preserve"> </w:t>
      </w:r>
      <w:r w:rsidR="00396113" w:rsidRPr="0027543C">
        <w:rPr>
          <w:rFonts w:ascii="Arial" w:hAnsi="Arial" w:cs="Arial"/>
          <w:b/>
          <w:sz w:val="24"/>
          <w:szCs w:val="24"/>
        </w:rPr>
        <w:t>(</w:t>
      </w:r>
      <w:r w:rsidR="00010A5A">
        <w:rPr>
          <w:rFonts w:ascii="Arial" w:hAnsi="Arial" w:cs="Arial"/>
          <w:b/>
          <w:sz w:val="24"/>
          <w:szCs w:val="24"/>
        </w:rPr>
        <w:t>3</w:t>
      </w:r>
      <w:r w:rsidR="0041156C" w:rsidRPr="0027543C">
        <w:rPr>
          <w:rFonts w:ascii="Arial" w:hAnsi="Arial" w:cs="Arial"/>
          <w:b/>
          <w:sz w:val="24"/>
          <w:szCs w:val="24"/>
        </w:rPr>
        <w:t xml:space="preserve"> marks)</w:t>
      </w:r>
    </w:p>
    <w:p w:rsidR="00396113" w:rsidRPr="0027543C" w:rsidRDefault="00396113" w:rsidP="0027543C">
      <w:pPr>
        <w:jc w:val="both"/>
        <w:rPr>
          <w:rFonts w:ascii="Arial" w:hAnsi="Arial" w:cs="Arial"/>
          <w:i/>
          <w:sz w:val="24"/>
          <w:szCs w:val="24"/>
        </w:rPr>
      </w:pPr>
      <w:r w:rsidRPr="0027543C">
        <w:rPr>
          <w:rFonts w:ascii="Arial" w:hAnsi="Arial" w:cs="Arial"/>
          <w:b/>
          <w:sz w:val="24"/>
          <w:szCs w:val="24"/>
        </w:rPr>
        <w:t xml:space="preserve">ANSWER: </w:t>
      </w:r>
      <w:r w:rsidRPr="0027543C">
        <w:rPr>
          <w:rFonts w:ascii="Arial" w:hAnsi="Arial" w:cs="Arial"/>
          <w:i/>
          <w:sz w:val="24"/>
          <w:szCs w:val="24"/>
        </w:rPr>
        <w:t>These are:</w:t>
      </w:r>
    </w:p>
    <w:p w:rsidR="00396113" w:rsidRPr="0027543C" w:rsidRDefault="00396113" w:rsidP="0027543C">
      <w:pPr>
        <w:jc w:val="both"/>
        <w:rPr>
          <w:rFonts w:ascii="Arial" w:hAnsi="Arial" w:cs="Arial"/>
          <w:i/>
          <w:sz w:val="24"/>
          <w:szCs w:val="24"/>
        </w:rPr>
      </w:pPr>
      <w:r w:rsidRPr="0027543C">
        <w:rPr>
          <w:rFonts w:ascii="Arial" w:hAnsi="Arial" w:cs="Arial"/>
          <w:i/>
          <w:sz w:val="24"/>
          <w:szCs w:val="24"/>
        </w:rPr>
        <w:t>(i) Clean bill of lading</w:t>
      </w:r>
    </w:p>
    <w:p w:rsidR="00396113" w:rsidRPr="0027543C" w:rsidRDefault="00396113" w:rsidP="0027543C">
      <w:pPr>
        <w:jc w:val="both"/>
        <w:rPr>
          <w:rFonts w:ascii="Arial" w:hAnsi="Arial" w:cs="Arial"/>
          <w:i/>
          <w:sz w:val="24"/>
          <w:szCs w:val="24"/>
        </w:rPr>
      </w:pPr>
      <w:r w:rsidRPr="0027543C">
        <w:rPr>
          <w:rFonts w:ascii="Arial" w:hAnsi="Arial" w:cs="Arial"/>
          <w:i/>
          <w:sz w:val="24"/>
          <w:szCs w:val="24"/>
        </w:rPr>
        <w:t>(ii) Policy of insurance</w:t>
      </w:r>
    </w:p>
    <w:p w:rsidR="00396113" w:rsidRPr="0027543C" w:rsidRDefault="00396113" w:rsidP="0027543C">
      <w:pPr>
        <w:jc w:val="both"/>
        <w:rPr>
          <w:rFonts w:ascii="Arial" w:hAnsi="Arial" w:cs="Arial"/>
          <w:i/>
          <w:sz w:val="24"/>
          <w:szCs w:val="24"/>
        </w:rPr>
      </w:pPr>
      <w:r w:rsidRPr="0027543C">
        <w:rPr>
          <w:rFonts w:ascii="Arial" w:hAnsi="Arial" w:cs="Arial"/>
          <w:i/>
          <w:sz w:val="24"/>
          <w:szCs w:val="24"/>
        </w:rPr>
        <w:t>(iii) Invoice</w:t>
      </w:r>
    </w:p>
    <w:p w:rsidR="007A723C" w:rsidRPr="0027543C" w:rsidRDefault="007A723C" w:rsidP="0027543C">
      <w:pPr>
        <w:jc w:val="both"/>
        <w:rPr>
          <w:rFonts w:ascii="Arial" w:hAnsi="Arial" w:cs="Arial"/>
          <w:b/>
          <w:sz w:val="24"/>
          <w:szCs w:val="24"/>
        </w:rPr>
      </w:pPr>
      <w:r w:rsidRPr="0027543C">
        <w:rPr>
          <w:rFonts w:ascii="Arial" w:hAnsi="Arial" w:cs="Arial"/>
          <w:sz w:val="24"/>
          <w:szCs w:val="24"/>
        </w:rPr>
        <w:t xml:space="preserve">(b) </w:t>
      </w:r>
      <w:r w:rsidR="006039D7" w:rsidRPr="0027543C">
        <w:rPr>
          <w:rFonts w:ascii="Arial" w:hAnsi="Arial" w:cs="Arial"/>
          <w:sz w:val="24"/>
          <w:szCs w:val="24"/>
        </w:rPr>
        <w:t xml:space="preserve">Discuss any </w:t>
      </w:r>
      <w:r w:rsidR="00010A5A" w:rsidRPr="00010A5A">
        <w:rPr>
          <w:rFonts w:ascii="Arial" w:hAnsi="Arial" w:cs="Arial"/>
          <w:b/>
          <w:sz w:val="24"/>
          <w:szCs w:val="24"/>
          <w:u w:val="single"/>
        </w:rPr>
        <w:t>four</w:t>
      </w:r>
      <w:r w:rsidR="006039D7" w:rsidRPr="0027543C">
        <w:rPr>
          <w:rFonts w:ascii="Arial" w:hAnsi="Arial" w:cs="Arial"/>
          <w:sz w:val="24"/>
          <w:szCs w:val="24"/>
        </w:rPr>
        <w:t xml:space="preserve"> terms of a valid guarantee? </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t xml:space="preserve">    </w:t>
      </w:r>
      <w:r w:rsidR="006039D7" w:rsidRPr="0027543C">
        <w:rPr>
          <w:rFonts w:ascii="Arial" w:hAnsi="Arial" w:cs="Arial"/>
          <w:b/>
          <w:sz w:val="24"/>
          <w:szCs w:val="24"/>
        </w:rPr>
        <w:t>(</w:t>
      </w:r>
      <w:r w:rsidR="00010A5A">
        <w:rPr>
          <w:rFonts w:ascii="Arial" w:hAnsi="Arial" w:cs="Arial"/>
          <w:b/>
          <w:sz w:val="24"/>
          <w:szCs w:val="24"/>
        </w:rPr>
        <w:t>12</w:t>
      </w:r>
      <w:r w:rsidR="006039D7" w:rsidRPr="0027543C">
        <w:rPr>
          <w:rFonts w:ascii="Arial" w:hAnsi="Arial" w:cs="Arial"/>
          <w:b/>
          <w:sz w:val="24"/>
          <w:szCs w:val="24"/>
        </w:rPr>
        <w:t xml:space="preserve"> marks)</w:t>
      </w:r>
    </w:p>
    <w:p w:rsidR="006039D7" w:rsidRPr="0027543C" w:rsidRDefault="006039D7" w:rsidP="0027543C">
      <w:pPr>
        <w:jc w:val="both"/>
        <w:rPr>
          <w:rFonts w:ascii="Arial" w:hAnsi="Arial" w:cs="Arial"/>
          <w:b/>
          <w:sz w:val="24"/>
          <w:szCs w:val="24"/>
        </w:rPr>
      </w:pPr>
      <w:r w:rsidRPr="0027543C">
        <w:rPr>
          <w:rFonts w:ascii="Arial" w:hAnsi="Arial" w:cs="Arial"/>
          <w:b/>
          <w:sz w:val="24"/>
          <w:szCs w:val="24"/>
        </w:rPr>
        <w:t xml:space="preserve">ANSWER: </w:t>
      </w:r>
    </w:p>
    <w:p w:rsidR="006039D7" w:rsidRPr="0027543C" w:rsidRDefault="006039D7" w:rsidP="0027543C">
      <w:pPr>
        <w:jc w:val="both"/>
        <w:rPr>
          <w:rFonts w:ascii="Arial" w:hAnsi="Arial" w:cs="Arial"/>
          <w:i/>
          <w:sz w:val="24"/>
          <w:szCs w:val="24"/>
        </w:rPr>
      </w:pPr>
      <w:r w:rsidRPr="0027543C">
        <w:rPr>
          <w:rFonts w:ascii="Arial" w:hAnsi="Arial" w:cs="Arial"/>
          <w:i/>
          <w:sz w:val="24"/>
          <w:szCs w:val="24"/>
        </w:rPr>
        <w:t>Any of the following: (pg 127)</w:t>
      </w:r>
    </w:p>
    <w:p w:rsidR="006039D7" w:rsidRPr="0027543C" w:rsidRDefault="006039D7" w:rsidP="0027543C">
      <w:pPr>
        <w:jc w:val="both"/>
        <w:rPr>
          <w:rFonts w:ascii="Arial" w:hAnsi="Arial" w:cs="Arial"/>
          <w:i/>
          <w:sz w:val="24"/>
          <w:szCs w:val="24"/>
        </w:rPr>
      </w:pPr>
      <w:r w:rsidRPr="0027543C">
        <w:rPr>
          <w:rFonts w:ascii="Arial" w:hAnsi="Arial" w:cs="Arial"/>
          <w:i/>
          <w:sz w:val="24"/>
          <w:szCs w:val="24"/>
        </w:rPr>
        <w:t>(i) consideration clause: Like any other contract, a guarantee requires consideration if it to be deemed valid. This is in form of some benefit or promise given by the lender to the guarantor in return for the guarantee. Usually the consideration for guarantee is the agreement of the lender to make the loan to the borrower if the guarantor agrees to give his guarantee.</w:t>
      </w:r>
    </w:p>
    <w:p w:rsidR="006039D7" w:rsidRPr="0027543C" w:rsidRDefault="006039D7" w:rsidP="0027543C">
      <w:pPr>
        <w:jc w:val="both"/>
        <w:rPr>
          <w:rFonts w:ascii="Arial" w:hAnsi="Arial" w:cs="Arial"/>
          <w:i/>
          <w:sz w:val="24"/>
          <w:szCs w:val="24"/>
        </w:rPr>
      </w:pPr>
      <w:r w:rsidRPr="0027543C">
        <w:rPr>
          <w:rFonts w:ascii="Arial" w:hAnsi="Arial" w:cs="Arial"/>
          <w:i/>
          <w:sz w:val="24"/>
          <w:szCs w:val="24"/>
        </w:rPr>
        <w:t>(ii) Guaranteed sums: The guarantee should clarify what is guaranteed e.g all liabilities or those under a particular agreement.</w:t>
      </w:r>
    </w:p>
    <w:p w:rsidR="006039D7" w:rsidRPr="0027543C" w:rsidRDefault="006039D7" w:rsidP="0027543C">
      <w:pPr>
        <w:jc w:val="both"/>
        <w:rPr>
          <w:rFonts w:ascii="Arial" w:hAnsi="Arial" w:cs="Arial"/>
          <w:i/>
          <w:sz w:val="24"/>
          <w:szCs w:val="24"/>
        </w:rPr>
      </w:pPr>
      <w:r w:rsidRPr="0027543C">
        <w:rPr>
          <w:rFonts w:ascii="Arial" w:hAnsi="Arial" w:cs="Arial"/>
          <w:i/>
          <w:sz w:val="24"/>
          <w:szCs w:val="24"/>
        </w:rPr>
        <w:t>(iii) Limited amount of guarantees</w:t>
      </w:r>
      <w:r w:rsidR="00C96037" w:rsidRPr="0027543C">
        <w:rPr>
          <w:rFonts w:ascii="Arial" w:hAnsi="Arial" w:cs="Arial"/>
          <w:i/>
          <w:sz w:val="24"/>
          <w:szCs w:val="24"/>
        </w:rPr>
        <w:t xml:space="preserve">: The liability of a guarantor may be limited to a specific sum. This may be because the guarantor is </w:t>
      </w:r>
      <w:r w:rsidR="00C96037" w:rsidRPr="0027543C">
        <w:rPr>
          <w:rFonts w:ascii="Arial" w:hAnsi="Arial" w:cs="Arial"/>
          <w:sz w:val="24"/>
          <w:szCs w:val="24"/>
        </w:rPr>
        <w:t>prevented</w:t>
      </w:r>
      <w:r w:rsidR="00C96037" w:rsidRPr="0027543C">
        <w:rPr>
          <w:rFonts w:ascii="Arial" w:hAnsi="Arial" w:cs="Arial"/>
          <w:i/>
          <w:sz w:val="24"/>
          <w:szCs w:val="24"/>
        </w:rPr>
        <w:t xml:space="preserve"> by law or its constitution from issuing unlimited guarantees or the guarantee is not of the whole sum of the loan.</w:t>
      </w:r>
    </w:p>
    <w:p w:rsidR="00C96037" w:rsidRPr="0027543C" w:rsidRDefault="00C96037" w:rsidP="0027543C">
      <w:pPr>
        <w:jc w:val="both"/>
        <w:rPr>
          <w:rFonts w:ascii="Arial" w:hAnsi="Arial" w:cs="Arial"/>
          <w:i/>
          <w:sz w:val="24"/>
          <w:szCs w:val="24"/>
        </w:rPr>
      </w:pPr>
      <w:r w:rsidRPr="0027543C">
        <w:rPr>
          <w:rFonts w:ascii="Arial" w:hAnsi="Arial" w:cs="Arial"/>
          <w:i/>
          <w:sz w:val="24"/>
          <w:szCs w:val="24"/>
        </w:rPr>
        <w:t xml:space="preserve">(vi) Demand: The guarantee should be payable on demand so as to establish clearly that the statute of limitations runs from the demand, not the date of the giving of the </w:t>
      </w:r>
      <w:r w:rsidRPr="0027543C">
        <w:rPr>
          <w:rFonts w:ascii="Arial" w:hAnsi="Arial" w:cs="Arial"/>
          <w:i/>
          <w:sz w:val="24"/>
          <w:szCs w:val="24"/>
        </w:rPr>
        <w:lastRenderedPageBreak/>
        <w:t>guarantee. Multiple demands should expressly be allowed, for example, to cover future liabilities not caught by the initial demand.</w:t>
      </w:r>
    </w:p>
    <w:p w:rsidR="0027543C" w:rsidRDefault="0027543C" w:rsidP="0027543C">
      <w:pPr>
        <w:jc w:val="both"/>
        <w:rPr>
          <w:rFonts w:ascii="Arial" w:hAnsi="Arial" w:cs="Arial"/>
          <w:b/>
          <w:sz w:val="24"/>
          <w:szCs w:val="24"/>
          <w:u w:val="single"/>
        </w:rPr>
      </w:pPr>
    </w:p>
    <w:p w:rsidR="00010A5A" w:rsidRDefault="00010A5A" w:rsidP="0027543C">
      <w:pPr>
        <w:jc w:val="both"/>
        <w:rPr>
          <w:rFonts w:ascii="Arial" w:hAnsi="Arial" w:cs="Arial"/>
          <w:b/>
          <w:sz w:val="24"/>
          <w:szCs w:val="24"/>
          <w:u w:val="single"/>
        </w:rPr>
      </w:pPr>
    </w:p>
    <w:p w:rsidR="0027543C" w:rsidRPr="00010A5A" w:rsidRDefault="0027543C" w:rsidP="0027543C">
      <w:pPr>
        <w:jc w:val="both"/>
        <w:rPr>
          <w:rFonts w:ascii="Arial" w:hAnsi="Arial" w:cs="Arial"/>
          <w:b/>
          <w:sz w:val="28"/>
          <w:szCs w:val="28"/>
        </w:rPr>
      </w:pPr>
      <w:r w:rsidRPr="00010A5A">
        <w:rPr>
          <w:rFonts w:ascii="Arial" w:hAnsi="Arial" w:cs="Arial"/>
          <w:b/>
          <w:sz w:val="28"/>
          <w:szCs w:val="28"/>
        </w:rPr>
        <w:t>SECTION B</w:t>
      </w:r>
      <w:r w:rsidR="00010A5A" w:rsidRPr="00010A5A">
        <w:rPr>
          <w:rFonts w:ascii="Arial" w:hAnsi="Arial" w:cs="Arial"/>
          <w:b/>
          <w:sz w:val="28"/>
          <w:szCs w:val="28"/>
        </w:rPr>
        <w:tab/>
      </w:r>
      <w:r w:rsidR="00010A5A" w:rsidRPr="00010A5A">
        <w:rPr>
          <w:rFonts w:ascii="Arial" w:hAnsi="Arial" w:cs="Arial"/>
          <w:b/>
          <w:sz w:val="28"/>
          <w:szCs w:val="28"/>
        </w:rPr>
        <w:tab/>
      </w:r>
      <w:r w:rsidR="00010A5A" w:rsidRPr="00010A5A">
        <w:rPr>
          <w:rFonts w:ascii="Arial" w:hAnsi="Arial" w:cs="Arial"/>
          <w:b/>
          <w:sz w:val="28"/>
          <w:szCs w:val="28"/>
        </w:rPr>
        <w:tab/>
        <w:t>(60 MARKS)</w:t>
      </w:r>
    </w:p>
    <w:p w:rsidR="0027543C" w:rsidRDefault="0027543C" w:rsidP="0027543C">
      <w:pPr>
        <w:jc w:val="both"/>
        <w:rPr>
          <w:rFonts w:ascii="Arial" w:hAnsi="Arial" w:cs="Arial"/>
          <w:b/>
          <w:sz w:val="24"/>
          <w:szCs w:val="24"/>
          <w:u w:val="single"/>
        </w:rPr>
      </w:pPr>
    </w:p>
    <w:p w:rsidR="00E26823" w:rsidRPr="00010A5A" w:rsidRDefault="00E26823" w:rsidP="0027543C">
      <w:pPr>
        <w:jc w:val="both"/>
        <w:rPr>
          <w:rFonts w:ascii="Arial" w:hAnsi="Arial" w:cs="Arial"/>
          <w:b/>
          <w:sz w:val="24"/>
          <w:szCs w:val="24"/>
        </w:rPr>
      </w:pPr>
      <w:r w:rsidRPr="00010A5A">
        <w:rPr>
          <w:rFonts w:ascii="Arial" w:hAnsi="Arial" w:cs="Arial"/>
          <w:b/>
          <w:sz w:val="24"/>
          <w:szCs w:val="24"/>
        </w:rPr>
        <w:t xml:space="preserve">QUESTION </w:t>
      </w:r>
      <w:r w:rsidR="00010A5A" w:rsidRPr="00010A5A">
        <w:rPr>
          <w:rFonts w:ascii="Arial" w:hAnsi="Arial" w:cs="Arial"/>
          <w:b/>
          <w:sz w:val="24"/>
          <w:szCs w:val="24"/>
        </w:rPr>
        <w:t>5</w:t>
      </w:r>
      <w:r w:rsidRPr="00010A5A">
        <w:rPr>
          <w:rFonts w:ascii="Arial" w:hAnsi="Arial" w:cs="Arial"/>
          <w:b/>
          <w:sz w:val="24"/>
          <w:szCs w:val="24"/>
        </w:rPr>
        <w:t>:</w:t>
      </w:r>
    </w:p>
    <w:p w:rsidR="00E26823" w:rsidRPr="0027543C" w:rsidRDefault="00E26823" w:rsidP="0027543C">
      <w:pPr>
        <w:jc w:val="both"/>
        <w:rPr>
          <w:rFonts w:ascii="Arial" w:hAnsi="Arial" w:cs="Arial"/>
          <w:sz w:val="24"/>
          <w:szCs w:val="24"/>
        </w:rPr>
      </w:pPr>
      <w:r w:rsidRPr="0027543C">
        <w:rPr>
          <w:rFonts w:ascii="Arial" w:hAnsi="Arial" w:cs="Arial"/>
          <w:sz w:val="24"/>
          <w:szCs w:val="24"/>
        </w:rPr>
        <w:t xml:space="preserve">(a) </w:t>
      </w:r>
      <w:r w:rsidR="00056596" w:rsidRPr="0027543C">
        <w:rPr>
          <w:rFonts w:ascii="Arial" w:hAnsi="Arial" w:cs="Arial"/>
          <w:sz w:val="24"/>
          <w:szCs w:val="24"/>
        </w:rPr>
        <w:t xml:space="preserve">Under letters of credit, outline the autonomous contracts that exist between or among the parties of the letters of credit? </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t xml:space="preserve">      </w:t>
      </w:r>
      <w:r w:rsidR="009F0036" w:rsidRPr="0027543C">
        <w:rPr>
          <w:rFonts w:ascii="Arial" w:hAnsi="Arial" w:cs="Arial"/>
          <w:b/>
          <w:sz w:val="24"/>
          <w:szCs w:val="24"/>
        </w:rPr>
        <w:t>(</w:t>
      </w:r>
      <w:r w:rsidR="009575A0" w:rsidRPr="0027543C">
        <w:rPr>
          <w:rFonts w:ascii="Arial" w:hAnsi="Arial" w:cs="Arial"/>
          <w:b/>
          <w:sz w:val="24"/>
          <w:szCs w:val="24"/>
        </w:rPr>
        <w:t>16</w:t>
      </w:r>
      <w:r w:rsidR="009F0036" w:rsidRPr="0027543C">
        <w:rPr>
          <w:rFonts w:ascii="Arial" w:hAnsi="Arial" w:cs="Arial"/>
          <w:b/>
          <w:sz w:val="24"/>
          <w:szCs w:val="24"/>
        </w:rPr>
        <w:t xml:space="preserve"> marks)</w:t>
      </w:r>
      <w:r w:rsidR="00056596" w:rsidRPr="0027543C">
        <w:rPr>
          <w:rFonts w:ascii="Arial" w:hAnsi="Arial" w:cs="Arial"/>
          <w:sz w:val="24"/>
          <w:szCs w:val="24"/>
        </w:rPr>
        <w:t xml:space="preserve"> </w:t>
      </w:r>
    </w:p>
    <w:p w:rsidR="0042645D" w:rsidRPr="0027543C" w:rsidRDefault="0042645D" w:rsidP="0027543C">
      <w:pPr>
        <w:jc w:val="both"/>
        <w:rPr>
          <w:rFonts w:ascii="Arial" w:hAnsi="Arial" w:cs="Arial"/>
          <w:b/>
          <w:sz w:val="24"/>
          <w:szCs w:val="24"/>
          <w:u w:val="single"/>
        </w:rPr>
      </w:pPr>
      <w:r w:rsidRPr="0027543C">
        <w:rPr>
          <w:rFonts w:ascii="Arial" w:hAnsi="Arial" w:cs="Arial"/>
          <w:b/>
          <w:sz w:val="24"/>
          <w:szCs w:val="24"/>
          <w:u w:val="single"/>
        </w:rPr>
        <w:t xml:space="preserve">ANSWER: </w:t>
      </w:r>
    </w:p>
    <w:p w:rsidR="0042645D" w:rsidRPr="0027543C" w:rsidRDefault="0042645D" w:rsidP="0027543C">
      <w:pPr>
        <w:jc w:val="both"/>
        <w:rPr>
          <w:rFonts w:ascii="Arial" w:hAnsi="Arial" w:cs="Arial"/>
          <w:i/>
          <w:sz w:val="24"/>
          <w:szCs w:val="24"/>
        </w:rPr>
      </w:pPr>
      <w:r w:rsidRPr="0027543C">
        <w:rPr>
          <w:rFonts w:ascii="Arial" w:hAnsi="Arial" w:cs="Arial"/>
          <w:i/>
          <w:sz w:val="24"/>
          <w:szCs w:val="24"/>
        </w:rPr>
        <w:t>There are four autonomous contracts that are formed. The underlying contract for the sale of goods to which the only parties are the buyer and seller. Secondly, there is a contract between the buyer and the issuing bank under which the latter agrees to issue the credit and either itself or through a confirming bank notify the credit to the seller and to make payments to or to the order of the seller against presentation of stipulated documents. The buyer agrees to reimburse the stipulated the issuing bank for payments made under the credit. For such reimbursement, the stipulated documents, if they include a document of title such as a bill of lading, constitute security available to the issuing bank. Thirdly, if payment is to be made through a confirming bank, the contract between issuing bank, the contract between issuing bank and the confirming bank authorising and requiring the latter to make such payments and to remit the stipulated documents to the issuing bank when they are received, the issuing bank in turn agreeing to reimburse the confirming bank for payments made under the credit. Fourthly</w:t>
      </w:r>
      <w:r w:rsidR="00270DA9" w:rsidRPr="0027543C">
        <w:rPr>
          <w:rFonts w:ascii="Arial" w:hAnsi="Arial" w:cs="Arial"/>
          <w:i/>
          <w:sz w:val="24"/>
          <w:szCs w:val="24"/>
        </w:rPr>
        <w:t>, the</w:t>
      </w:r>
      <w:r w:rsidRPr="0027543C">
        <w:rPr>
          <w:rFonts w:ascii="Arial" w:hAnsi="Arial" w:cs="Arial"/>
          <w:i/>
          <w:sz w:val="24"/>
          <w:szCs w:val="24"/>
        </w:rPr>
        <w:t xml:space="preserve"> contract between confirming bank and the seller under which the confirming bank undertakes to pay to the </w:t>
      </w:r>
      <w:r w:rsidR="00270DA9" w:rsidRPr="0027543C">
        <w:rPr>
          <w:rFonts w:ascii="Arial" w:hAnsi="Arial" w:cs="Arial"/>
          <w:i/>
          <w:sz w:val="24"/>
          <w:szCs w:val="24"/>
        </w:rPr>
        <w:t>or seller, accept,</w:t>
      </w:r>
      <w:r w:rsidR="001E2BFB" w:rsidRPr="0027543C">
        <w:rPr>
          <w:rFonts w:ascii="Arial" w:hAnsi="Arial" w:cs="Arial"/>
          <w:i/>
          <w:sz w:val="24"/>
          <w:szCs w:val="24"/>
        </w:rPr>
        <w:t xml:space="preserve"> or negotiate without recourse to drawer of bills of exchange drawn by him, up to the amount of the credit against presentation of the stipulated documents.</w:t>
      </w:r>
    </w:p>
    <w:p w:rsidR="001A5A32" w:rsidRPr="0027543C" w:rsidRDefault="001A5A32" w:rsidP="0027543C">
      <w:pPr>
        <w:jc w:val="both"/>
        <w:rPr>
          <w:rFonts w:ascii="Arial" w:hAnsi="Arial" w:cs="Arial"/>
          <w:b/>
          <w:sz w:val="24"/>
          <w:szCs w:val="24"/>
        </w:rPr>
      </w:pPr>
      <w:r w:rsidRPr="0027543C">
        <w:rPr>
          <w:rFonts w:ascii="Arial" w:hAnsi="Arial" w:cs="Arial"/>
          <w:sz w:val="24"/>
          <w:szCs w:val="24"/>
        </w:rPr>
        <w:t xml:space="preserve">(b) </w:t>
      </w:r>
      <w:r w:rsidR="005F1795" w:rsidRPr="0027543C">
        <w:rPr>
          <w:rFonts w:ascii="Arial" w:hAnsi="Arial" w:cs="Arial"/>
          <w:sz w:val="24"/>
          <w:szCs w:val="24"/>
        </w:rPr>
        <w:t xml:space="preserve">What is the importance of the </w:t>
      </w:r>
      <w:r w:rsidR="007450DA" w:rsidRPr="0027543C">
        <w:rPr>
          <w:rFonts w:ascii="Arial" w:hAnsi="Arial" w:cs="Arial"/>
          <w:sz w:val="24"/>
          <w:szCs w:val="24"/>
        </w:rPr>
        <w:t>clean-shipped</w:t>
      </w:r>
      <w:r w:rsidR="005F1795" w:rsidRPr="0027543C">
        <w:rPr>
          <w:rFonts w:ascii="Arial" w:hAnsi="Arial" w:cs="Arial"/>
          <w:sz w:val="24"/>
          <w:szCs w:val="24"/>
        </w:rPr>
        <w:t xml:space="preserve"> bill of lading as regards the bank and the buyer? </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t xml:space="preserve">        </w:t>
      </w:r>
      <w:r w:rsidR="005F1795" w:rsidRPr="0027543C">
        <w:rPr>
          <w:rFonts w:ascii="Arial" w:hAnsi="Arial" w:cs="Arial"/>
          <w:b/>
          <w:sz w:val="24"/>
          <w:szCs w:val="24"/>
        </w:rPr>
        <w:t>(4 marks)</w:t>
      </w:r>
    </w:p>
    <w:p w:rsidR="005F1795" w:rsidRPr="0027543C" w:rsidRDefault="005F1795" w:rsidP="0027543C">
      <w:pPr>
        <w:jc w:val="both"/>
        <w:rPr>
          <w:rFonts w:ascii="Arial" w:hAnsi="Arial" w:cs="Arial"/>
          <w:b/>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p>
    <w:p w:rsidR="005F1795" w:rsidRPr="0027543C" w:rsidRDefault="005F1795" w:rsidP="0027543C">
      <w:pPr>
        <w:jc w:val="both"/>
        <w:rPr>
          <w:rFonts w:ascii="Arial" w:hAnsi="Arial" w:cs="Arial"/>
          <w:i/>
          <w:sz w:val="24"/>
          <w:szCs w:val="24"/>
        </w:rPr>
      </w:pPr>
      <w:r w:rsidRPr="0027543C">
        <w:rPr>
          <w:rFonts w:ascii="Arial" w:hAnsi="Arial" w:cs="Arial"/>
          <w:i/>
          <w:sz w:val="24"/>
          <w:szCs w:val="24"/>
        </w:rPr>
        <w:t xml:space="preserve">The </w:t>
      </w:r>
      <w:r w:rsidR="007450DA" w:rsidRPr="0027543C">
        <w:rPr>
          <w:rFonts w:ascii="Arial" w:hAnsi="Arial" w:cs="Arial"/>
          <w:i/>
          <w:sz w:val="24"/>
          <w:szCs w:val="24"/>
        </w:rPr>
        <w:t>clean-shipped</w:t>
      </w:r>
      <w:r w:rsidRPr="0027543C">
        <w:rPr>
          <w:rFonts w:ascii="Arial" w:hAnsi="Arial" w:cs="Arial"/>
          <w:i/>
          <w:sz w:val="24"/>
          <w:szCs w:val="24"/>
        </w:rPr>
        <w:t xml:space="preserve"> bill of lading provides best evidence that the seller has performed his contractual obligations. Under CIF or FOB contract, the seller is required to ship the goods , and not merely to deliver them into the charge if the carrier as opposed to received for shipment bill of lading. The reason for the requirement that the bill of lading be clean is to provide evidence that the goods have been shipped in apparent good order and condition. Further, the clean shipped bill of lading, transfers </w:t>
      </w:r>
      <w:r w:rsidRPr="0027543C">
        <w:rPr>
          <w:rFonts w:ascii="Arial" w:hAnsi="Arial" w:cs="Arial"/>
          <w:i/>
          <w:sz w:val="24"/>
          <w:szCs w:val="24"/>
        </w:rPr>
        <w:lastRenderedPageBreak/>
        <w:t>contractual rights</w:t>
      </w:r>
      <w:r w:rsidR="005571FE" w:rsidRPr="0027543C">
        <w:rPr>
          <w:rFonts w:ascii="Arial" w:hAnsi="Arial" w:cs="Arial"/>
          <w:i/>
          <w:sz w:val="24"/>
          <w:szCs w:val="24"/>
        </w:rPr>
        <w:t xml:space="preserve">. </w:t>
      </w:r>
      <w:r w:rsidR="00DC688E" w:rsidRPr="0027543C">
        <w:rPr>
          <w:rFonts w:ascii="Arial" w:hAnsi="Arial" w:cs="Arial"/>
          <w:i/>
          <w:sz w:val="24"/>
          <w:szCs w:val="24"/>
        </w:rPr>
        <w:t>Under the contract of carriage to the holder for the time being of the bill of lading. Only the shipped bill of lading can perform this function.</w:t>
      </w:r>
      <w:r w:rsidRPr="0027543C">
        <w:rPr>
          <w:rFonts w:ascii="Arial" w:hAnsi="Arial" w:cs="Arial"/>
          <w:i/>
          <w:sz w:val="24"/>
          <w:szCs w:val="24"/>
        </w:rPr>
        <w:t xml:space="preserve"> </w:t>
      </w:r>
    </w:p>
    <w:p w:rsidR="00010A5A" w:rsidRDefault="00010A5A" w:rsidP="0027543C">
      <w:pPr>
        <w:jc w:val="both"/>
        <w:rPr>
          <w:rFonts w:ascii="Arial" w:hAnsi="Arial" w:cs="Arial"/>
          <w:b/>
          <w:sz w:val="24"/>
          <w:szCs w:val="24"/>
          <w:u w:val="single"/>
        </w:rPr>
      </w:pPr>
    </w:p>
    <w:p w:rsidR="00010A5A" w:rsidRDefault="00010A5A" w:rsidP="0027543C">
      <w:pPr>
        <w:jc w:val="both"/>
        <w:rPr>
          <w:rFonts w:ascii="Arial" w:hAnsi="Arial" w:cs="Arial"/>
          <w:b/>
          <w:sz w:val="24"/>
          <w:szCs w:val="24"/>
          <w:u w:val="single"/>
        </w:rPr>
      </w:pPr>
    </w:p>
    <w:p w:rsidR="00010A5A" w:rsidRDefault="00010A5A" w:rsidP="0027543C">
      <w:pPr>
        <w:jc w:val="both"/>
        <w:rPr>
          <w:rFonts w:ascii="Arial" w:hAnsi="Arial" w:cs="Arial"/>
          <w:b/>
          <w:sz w:val="24"/>
          <w:szCs w:val="24"/>
          <w:u w:val="single"/>
        </w:rPr>
      </w:pPr>
    </w:p>
    <w:p w:rsidR="00220526" w:rsidRPr="00010A5A" w:rsidRDefault="00220526" w:rsidP="0027543C">
      <w:pPr>
        <w:jc w:val="both"/>
        <w:rPr>
          <w:rFonts w:ascii="Arial" w:hAnsi="Arial" w:cs="Arial"/>
          <w:b/>
          <w:sz w:val="24"/>
          <w:szCs w:val="24"/>
        </w:rPr>
      </w:pPr>
      <w:r w:rsidRPr="00010A5A">
        <w:rPr>
          <w:rFonts w:ascii="Arial" w:hAnsi="Arial" w:cs="Arial"/>
          <w:b/>
          <w:sz w:val="24"/>
          <w:szCs w:val="24"/>
        </w:rPr>
        <w:t xml:space="preserve">QUESTION </w:t>
      </w:r>
      <w:r w:rsidR="00010A5A" w:rsidRPr="00010A5A">
        <w:rPr>
          <w:rFonts w:ascii="Arial" w:hAnsi="Arial" w:cs="Arial"/>
          <w:b/>
          <w:sz w:val="24"/>
          <w:szCs w:val="24"/>
        </w:rPr>
        <w:t>6</w:t>
      </w:r>
      <w:r w:rsidRPr="00010A5A">
        <w:rPr>
          <w:rFonts w:ascii="Arial" w:hAnsi="Arial" w:cs="Arial"/>
          <w:b/>
          <w:sz w:val="24"/>
          <w:szCs w:val="24"/>
        </w:rPr>
        <w:t>:</w:t>
      </w:r>
    </w:p>
    <w:p w:rsidR="00220526" w:rsidRPr="0027543C" w:rsidRDefault="00220526" w:rsidP="0027543C">
      <w:pPr>
        <w:jc w:val="both"/>
        <w:rPr>
          <w:rFonts w:ascii="Arial" w:hAnsi="Arial" w:cs="Arial"/>
          <w:sz w:val="24"/>
          <w:szCs w:val="24"/>
        </w:rPr>
      </w:pPr>
      <w:r w:rsidRPr="0027543C">
        <w:rPr>
          <w:rFonts w:ascii="Arial" w:hAnsi="Arial" w:cs="Arial"/>
          <w:sz w:val="24"/>
          <w:szCs w:val="24"/>
        </w:rPr>
        <w:t xml:space="preserve">(a) </w:t>
      </w:r>
      <w:r w:rsidR="00952A06" w:rsidRPr="0027543C">
        <w:rPr>
          <w:rFonts w:ascii="Arial" w:hAnsi="Arial" w:cs="Arial"/>
          <w:sz w:val="24"/>
          <w:szCs w:val="24"/>
        </w:rPr>
        <w:t xml:space="preserve">B Banking Limited has provided a loan to Dzuwa Investments. The security for the loan has been provided by a floating charge over the assets of Dzuwa Investment. Last year, Dzuwa Investment also obtained a loan from </w:t>
      </w:r>
      <w:r w:rsidR="00492EB0" w:rsidRPr="0027543C">
        <w:rPr>
          <w:rFonts w:ascii="Arial" w:hAnsi="Arial" w:cs="Arial"/>
          <w:sz w:val="24"/>
          <w:szCs w:val="24"/>
        </w:rPr>
        <w:t>Tidziwe Bank Limited that was secured by a fixed charge over the assets of Dzuwa Investment.</w:t>
      </w:r>
      <w:r w:rsidR="008A20A3" w:rsidRPr="0027543C">
        <w:rPr>
          <w:rFonts w:ascii="Arial" w:hAnsi="Arial" w:cs="Arial"/>
          <w:sz w:val="24"/>
          <w:szCs w:val="24"/>
        </w:rPr>
        <w:t xml:space="preserve"> Dzuwa Investment is now under the liquidation. </w:t>
      </w:r>
    </w:p>
    <w:p w:rsidR="008A20A3" w:rsidRPr="0027543C" w:rsidRDefault="008A20A3" w:rsidP="0027543C">
      <w:pPr>
        <w:jc w:val="both"/>
        <w:rPr>
          <w:rFonts w:ascii="Arial" w:hAnsi="Arial" w:cs="Arial"/>
          <w:b/>
          <w:sz w:val="24"/>
          <w:szCs w:val="24"/>
        </w:rPr>
      </w:pPr>
      <w:r w:rsidRPr="0027543C">
        <w:rPr>
          <w:rFonts w:ascii="Arial" w:hAnsi="Arial" w:cs="Arial"/>
          <w:sz w:val="24"/>
          <w:szCs w:val="24"/>
        </w:rPr>
        <w:t xml:space="preserve">(i) Differentiate between a floating and a </w:t>
      </w:r>
      <w:r w:rsidRPr="0027543C">
        <w:rPr>
          <w:rFonts w:ascii="Arial" w:hAnsi="Arial" w:cs="Arial"/>
          <w:i/>
          <w:sz w:val="24"/>
          <w:szCs w:val="24"/>
        </w:rPr>
        <w:t>fixed</w:t>
      </w:r>
      <w:r w:rsidRPr="0027543C">
        <w:rPr>
          <w:rFonts w:ascii="Arial" w:hAnsi="Arial" w:cs="Arial"/>
          <w:sz w:val="24"/>
          <w:szCs w:val="24"/>
        </w:rPr>
        <w:t xml:space="preserve"> charge?</w:t>
      </w:r>
      <w:r w:rsidR="00010A5A">
        <w:rPr>
          <w:rFonts w:ascii="Arial" w:hAnsi="Arial" w:cs="Arial"/>
          <w:sz w:val="24"/>
          <w:szCs w:val="24"/>
        </w:rPr>
        <w:tab/>
      </w:r>
      <w:r w:rsidR="00010A5A">
        <w:rPr>
          <w:rFonts w:ascii="Arial" w:hAnsi="Arial" w:cs="Arial"/>
          <w:sz w:val="24"/>
          <w:szCs w:val="24"/>
        </w:rPr>
        <w:tab/>
        <w:t xml:space="preserve">      </w:t>
      </w:r>
      <w:r w:rsidRPr="0027543C">
        <w:rPr>
          <w:rFonts w:ascii="Arial" w:hAnsi="Arial" w:cs="Arial"/>
          <w:sz w:val="24"/>
          <w:szCs w:val="24"/>
        </w:rPr>
        <w:t xml:space="preserve"> </w:t>
      </w:r>
      <w:r w:rsidRPr="0027543C">
        <w:rPr>
          <w:rFonts w:ascii="Arial" w:hAnsi="Arial" w:cs="Arial"/>
          <w:b/>
          <w:sz w:val="24"/>
          <w:szCs w:val="24"/>
        </w:rPr>
        <w:t>(4 marks)</w:t>
      </w:r>
    </w:p>
    <w:p w:rsidR="008A20A3" w:rsidRPr="0027543C" w:rsidRDefault="008A20A3" w:rsidP="0027543C">
      <w:pPr>
        <w:jc w:val="both"/>
        <w:rPr>
          <w:rFonts w:ascii="Arial" w:hAnsi="Arial" w:cs="Arial"/>
          <w:i/>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r w:rsidRPr="0027543C">
        <w:rPr>
          <w:rFonts w:ascii="Arial" w:hAnsi="Arial" w:cs="Arial"/>
          <w:i/>
          <w:sz w:val="24"/>
          <w:szCs w:val="24"/>
        </w:rPr>
        <w:t>A fixed charge is a kind of security where the asset is appropriated to satisfaction of the debt immediately or upon the debtor acquiring an interest in it. While under a floating charge, the appropriation is deferred, and the charge rights are not attached to specific assets but to shifting fund of assets.</w:t>
      </w:r>
    </w:p>
    <w:p w:rsidR="00010A5A" w:rsidRDefault="00A65D75" w:rsidP="0027543C">
      <w:pPr>
        <w:jc w:val="both"/>
        <w:rPr>
          <w:rFonts w:ascii="Arial" w:hAnsi="Arial" w:cs="Arial"/>
          <w:sz w:val="24"/>
          <w:szCs w:val="24"/>
        </w:rPr>
      </w:pPr>
      <w:r w:rsidRPr="0027543C">
        <w:rPr>
          <w:rFonts w:ascii="Arial" w:hAnsi="Arial" w:cs="Arial"/>
          <w:sz w:val="24"/>
          <w:szCs w:val="24"/>
        </w:rPr>
        <w:t xml:space="preserve">(ii) </w:t>
      </w:r>
      <w:r w:rsidR="00007541" w:rsidRPr="0027543C">
        <w:rPr>
          <w:rFonts w:ascii="Arial" w:hAnsi="Arial" w:cs="Arial"/>
          <w:sz w:val="24"/>
          <w:szCs w:val="24"/>
        </w:rPr>
        <w:t>Assuming</w:t>
      </w:r>
      <w:r w:rsidR="00733BFA" w:rsidRPr="0027543C">
        <w:rPr>
          <w:rFonts w:ascii="Arial" w:hAnsi="Arial" w:cs="Arial"/>
          <w:sz w:val="24"/>
          <w:szCs w:val="24"/>
        </w:rPr>
        <w:t xml:space="preserve"> both B Banking Limited and Tidziwe Bank Limited wants to enforce their respective securities</w:t>
      </w:r>
      <w:r w:rsidR="00997B72" w:rsidRPr="0027543C">
        <w:rPr>
          <w:rFonts w:ascii="Arial" w:hAnsi="Arial" w:cs="Arial"/>
          <w:sz w:val="24"/>
          <w:szCs w:val="24"/>
        </w:rPr>
        <w:t xml:space="preserve"> after liquidation</w:t>
      </w:r>
      <w:r w:rsidR="00733BFA" w:rsidRPr="0027543C">
        <w:rPr>
          <w:rFonts w:ascii="Arial" w:hAnsi="Arial" w:cs="Arial"/>
          <w:sz w:val="24"/>
          <w:szCs w:val="24"/>
        </w:rPr>
        <w:t xml:space="preserve">, which one will have priority and why? </w:t>
      </w:r>
    </w:p>
    <w:p w:rsidR="00A65D75" w:rsidRPr="0027543C" w:rsidRDefault="00733BFA" w:rsidP="00010A5A">
      <w:pPr>
        <w:ind w:left="7200" w:firstLine="720"/>
        <w:jc w:val="both"/>
        <w:rPr>
          <w:rFonts w:ascii="Arial" w:hAnsi="Arial" w:cs="Arial"/>
          <w:b/>
          <w:sz w:val="24"/>
          <w:szCs w:val="24"/>
        </w:rPr>
      </w:pPr>
      <w:r w:rsidRPr="0027543C">
        <w:rPr>
          <w:rFonts w:ascii="Arial" w:hAnsi="Arial" w:cs="Arial"/>
          <w:b/>
          <w:sz w:val="24"/>
          <w:szCs w:val="24"/>
        </w:rPr>
        <w:t>(4 marks)</w:t>
      </w:r>
    </w:p>
    <w:p w:rsidR="00733BFA" w:rsidRPr="0027543C" w:rsidRDefault="00733BFA" w:rsidP="0027543C">
      <w:pPr>
        <w:jc w:val="both"/>
        <w:rPr>
          <w:rFonts w:ascii="Arial" w:hAnsi="Arial" w:cs="Arial"/>
          <w:i/>
          <w:sz w:val="24"/>
          <w:szCs w:val="24"/>
        </w:rPr>
      </w:pPr>
      <w:r w:rsidRPr="0027543C">
        <w:rPr>
          <w:rFonts w:ascii="Arial" w:hAnsi="Arial" w:cs="Arial"/>
          <w:b/>
          <w:sz w:val="24"/>
          <w:szCs w:val="24"/>
          <w:u w:val="single"/>
        </w:rPr>
        <w:t>ANSWER:</w:t>
      </w:r>
      <w:r w:rsidR="00007541" w:rsidRPr="0027543C">
        <w:rPr>
          <w:rFonts w:ascii="Arial" w:hAnsi="Arial" w:cs="Arial"/>
          <w:b/>
          <w:sz w:val="24"/>
          <w:szCs w:val="24"/>
        </w:rPr>
        <w:t xml:space="preserve"> </w:t>
      </w:r>
      <w:r w:rsidRPr="0027543C">
        <w:rPr>
          <w:rFonts w:ascii="Arial" w:hAnsi="Arial" w:cs="Arial"/>
          <w:i/>
          <w:sz w:val="24"/>
          <w:szCs w:val="24"/>
        </w:rPr>
        <w:t xml:space="preserve">In this particular case, Tidziwe Bank Limited will have priority over </w:t>
      </w:r>
      <w:r w:rsidR="00007541" w:rsidRPr="0027543C">
        <w:rPr>
          <w:rFonts w:ascii="Arial" w:hAnsi="Arial" w:cs="Arial"/>
          <w:i/>
          <w:sz w:val="24"/>
          <w:szCs w:val="24"/>
        </w:rPr>
        <w:t>B Banking Limited since their loan was secured by a fixed charge over Dzuwa Investment’s assets. It is a legal principle that fixed charges rank higher than floating charges.</w:t>
      </w:r>
    </w:p>
    <w:p w:rsidR="00007541" w:rsidRPr="0027543C" w:rsidRDefault="00007541" w:rsidP="0027543C">
      <w:pPr>
        <w:jc w:val="both"/>
        <w:rPr>
          <w:rFonts w:ascii="Arial" w:hAnsi="Arial" w:cs="Arial"/>
          <w:b/>
          <w:sz w:val="24"/>
          <w:szCs w:val="24"/>
        </w:rPr>
      </w:pPr>
      <w:r w:rsidRPr="0027543C">
        <w:rPr>
          <w:rFonts w:ascii="Arial" w:hAnsi="Arial" w:cs="Arial"/>
          <w:sz w:val="24"/>
          <w:szCs w:val="24"/>
        </w:rPr>
        <w:t xml:space="preserve">(iii) Before liquidation, B Banking Limited had written Dzuwa Investment </w:t>
      </w:r>
      <w:r w:rsidR="00EA64A5" w:rsidRPr="0027543C">
        <w:rPr>
          <w:rFonts w:ascii="Arial" w:hAnsi="Arial" w:cs="Arial"/>
          <w:sz w:val="24"/>
          <w:szCs w:val="24"/>
        </w:rPr>
        <w:t>directing them on what to do with the assets so that they realise more profits as to enable them settle the loan.</w:t>
      </w:r>
      <w:r w:rsidRPr="0027543C">
        <w:rPr>
          <w:rFonts w:ascii="Arial" w:hAnsi="Arial" w:cs="Arial"/>
          <w:sz w:val="24"/>
          <w:szCs w:val="24"/>
        </w:rPr>
        <w:t xml:space="preserve"> Dzuwa Investment is arguing that as per rules governing floating charges, they are at liberty to deal with their assets, as the company is a going concern. Advise both parties. </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t xml:space="preserve">         </w:t>
      </w:r>
      <w:r w:rsidRPr="0027543C">
        <w:rPr>
          <w:rFonts w:ascii="Arial" w:hAnsi="Arial" w:cs="Arial"/>
          <w:b/>
          <w:sz w:val="24"/>
          <w:szCs w:val="24"/>
        </w:rPr>
        <w:t>(6 marks)</w:t>
      </w:r>
    </w:p>
    <w:p w:rsidR="00007541" w:rsidRPr="0027543C" w:rsidRDefault="00007541" w:rsidP="0027543C">
      <w:pPr>
        <w:jc w:val="both"/>
        <w:rPr>
          <w:rFonts w:ascii="Arial" w:hAnsi="Arial" w:cs="Arial"/>
          <w:i/>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r w:rsidR="001816F9" w:rsidRPr="0027543C">
        <w:rPr>
          <w:rFonts w:ascii="Arial" w:hAnsi="Arial" w:cs="Arial"/>
          <w:i/>
          <w:sz w:val="24"/>
          <w:szCs w:val="24"/>
        </w:rPr>
        <w:t xml:space="preserve">The essence of a floating charge is the liberty given to the debtor company, in this present case, Dzuwa Investment, to manage and deal with the assets compromising the security in the ordinary course of business. In taking a floating charge, the creditor, in this case, B Banking Limited binds himself not to intervene in the handling of the assets so long as the company runs under its own steam as a going concern. Therefore, the actions of B Banking Limited in directing the company on what to do with its assets is not in tanderm with the rules governing </w:t>
      </w:r>
      <w:r w:rsidR="001816F9" w:rsidRPr="0027543C">
        <w:rPr>
          <w:rFonts w:ascii="Arial" w:hAnsi="Arial" w:cs="Arial"/>
          <w:i/>
          <w:sz w:val="24"/>
          <w:szCs w:val="24"/>
        </w:rPr>
        <w:lastRenderedPageBreak/>
        <w:t>floating charges. B Banking Limited must not interfere in the operations of Dzuwa Investment until something happens that will crystallise the floating charge.</w:t>
      </w:r>
    </w:p>
    <w:p w:rsidR="00AC7A5F" w:rsidRPr="0027543C" w:rsidRDefault="00AC7A5F" w:rsidP="0027543C">
      <w:pPr>
        <w:jc w:val="both"/>
        <w:rPr>
          <w:rFonts w:ascii="Arial" w:hAnsi="Arial" w:cs="Arial"/>
          <w:sz w:val="24"/>
          <w:szCs w:val="24"/>
        </w:rPr>
      </w:pPr>
    </w:p>
    <w:p w:rsidR="00010A5A" w:rsidRDefault="00AC7A5F" w:rsidP="0027543C">
      <w:pPr>
        <w:jc w:val="both"/>
        <w:rPr>
          <w:rFonts w:ascii="Arial" w:hAnsi="Arial" w:cs="Arial"/>
          <w:sz w:val="24"/>
          <w:szCs w:val="24"/>
        </w:rPr>
      </w:pPr>
      <w:r w:rsidRPr="0027543C">
        <w:rPr>
          <w:rFonts w:ascii="Arial" w:hAnsi="Arial" w:cs="Arial"/>
          <w:sz w:val="24"/>
          <w:szCs w:val="24"/>
        </w:rPr>
        <w:t xml:space="preserve">(iv) From the facts, under what circumstances will the floating charge crystallise? </w:t>
      </w:r>
    </w:p>
    <w:p w:rsidR="00EA64A5" w:rsidRPr="0027543C" w:rsidRDefault="00AC7A5F" w:rsidP="00010A5A">
      <w:pPr>
        <w:ind w:left="7920"/>
        <w:jc w:val="both"/>
        <w:rPr>
          <w:rFonts w:ascii="Arial" w:hAnsi="Arial" w:cs="Arial"/>
          <w:b/>
          <w:sz w:val="24"/>
          <w:szCs w:val="24"/>
        </w:rPr>
      </w:pPr>
      <w:r w:rsidRPr="0027543C">
        <w:rPr>
          <w:rFonts w:ascii="Arial" w:hAnsi="Arial" w:cs="Arial"/>
          <w:b/>
          <w:sz w:val="24"/>
          <w:szCs w:val="24"/>
        </w:rPr>
        <w:t>(2 marks)</w:t>
      </w:r>
    </w:p>
    <w:p w:rsidR="00AC7A5F" w:rsidRPr="0027543C" w:rsidRDefault="00AC7A5F" w:rsidP="0027543C">
      <w:pPr>
        <w:jc w:val="both"/>
        <w:rPr>
          <w:rFonts w:ascii="Arial" w:hAnsi="Arial" w:cs="Arial"/>
          <w:i/>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r w:rsidRPr="0027543C">
        <w:rPr>
          <w:rFonts w:ascii="Arial" w:hAnsi="Arial" w:cs="Arial"/>
          <w:i/>
          <w:sz w:val="24"/>
          <w:szCs w:val="24"/>
        </w:rPr>
        <w:t>Since the company is now under liquidation, this means that the floating charge will now crystallise. B  Banking Limited can now enforce the security since now there has been an intervention in the business of Dzuwa Investment.</w:t>
      </w:r>
    </w:p>
    <w:p w:rsidR="005D780B" w:rsidRPr="0027543C" w:rsidRDefault="005D780B" w:rsidP="0027543C">
      <w:pPr>
        <w:jc w:val="both"/>
        <w:rPr>
          <w:rFonts w:ascii="Arial" w:hAnsi="Arial" w:cs="Arial"/>
          <w:b/>
          <w:sz w:val="24"/>
          <w:szCs w:val="24"/>
        </w:rPr>
      </w:pPr>
      <w:r w:rsidRPr="0027543C">
        <w:rPr>
          <w:rFonts w:ascii="Arial" w:hAnsi="Arial" w:cs="Arial"/>
          <w:sz w:val="24"/>
          <w:szCs w:val="24"/>
        </w:rPr>
        <w:t xml:space="preserve">(iv) </w:t>
      </w:r>
      <w:r w:rsidR="00170821" w:rsidRPr="0027543C">
        <w:rPr>
          <w:rFonts w:ascii="Arial" w:hAnsi="Arial" w:cs="Arial"/>
          <w:sz w:val="24"/>
          <w:szCs w:val="24"/>
        </w:rPr>
        <w:t xml:space="preserve">Mention </w:t>
      </w:r>
      <w:r w:rsidR="00170821" w:rsidRPr="0027543C">
        <w:rPr>
          <w:rFonts w:ascii="Arial" w:hAnsi="Arial" w:cs="Arial"/>
          <w:b/>
          <w:sz w:val="24"/>
          <w:szCs w:val="24"/>
          <w:u w:val="single"/>
        </w:rPr>
        <w:t>two</w:t>
      </w:r>
      <w:r w:rsidR="00170821" w:rsidRPr="0027543C">
        <w:rPr>
          <w:rFonts w:ascii="Arial" w:hAnsi="Arial" w:cs="Arial"/>
          <w:sz w:val="24"/>
          <w:szCs w:val="24"/>
        </w:rPr>
        <w:t xml:space="preserve"> actions that are to be taken by a debenture holder in order to effectively crystallise a floating charge?</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t xml:space="preserve">        </w:t>
      </w:r>
      <w:r w:rsidR="00170821" w:rsidRPr="0027543C">
        <w:rPr>
          <w:rFonts w:ascii="Arial" w:hAnsi="Arial" w:cs="Arial"/>
          <w:sz w:val="24"/>
          <w:szCs w:val="24"/>
        </w:rPr>
        <w:t xml:space="preserve"> </w:t>
      </w:r>
      <w:r w:rsidR="00170821" w:rsidRPr="0027543C">
        <w:rPr>
          <w:rFonts w:ascii="Arial" w:hAnsi="Arial" w:cs="Arial"/>
          <w:b/>
          <w:sz w:val="24"/>
          <w:szCs w:val="24"/>
        </w:rPr>
        <w:t>(4 marks)</w:t>
      </w:r>
    </w:p>
    <w:p w:rsidR="00170821" w:rsidRPr="0027543C" w:rsidRDefault="00170821" w:rsidP="0027543C">
      <w:pPr>
        <w:jc w:val="both"/>
        <w:rPr>
          <w:rFonts w:ascii="Arial" w:hAnsi="Arial" w:cs="Arial"/>
          <w:i/>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r w:rsidRPr="0027543C">
        <w:rPr>
          <w:rFonts w:ascii="Arial" w:hAnsi="Arial" w:cs="Arial"/>
          <w:i/>
          <w:sz w:val="24"/>
          <w:szCs w:val="24"/>
        </w:rPr>
        <w:t>These are: (i) intervention of a debenture holder be done with the intention of converting the charge into a fixed charge.</w:t>
      </w:r>
    </w:p>
    <w:p w:rsidR="00170821" w:rsidRPr="0027543C" w:rsidRDefault="00170821" w:rsidP="0027543C">
      <w:pPr>
        <w:jc w:val="both"/>
        <w:rPr>
          <w:rFonts w:ascii="Arial" w:hAnsi="Arial" w:cs="Arial"/>
          <w:i/>
          <w:sz w:val="24"/>
          <w:szCs w:val="24"/>
        </w:rPr>
      </w:pPr>
      <w:r w:rsidRPr="0027543C">
        <w:rPr>
          <w:rFonts w:ascii="Arial" w:hAnsi="Arial" w:cs="Arial"/>
          <w:i/>
          <w:sz w:val="24"/>
          <w:szCs w:val="24"/>
        </w:rPr>
        <w:t>(ii) the intervention must be authorised by the express or implied terms of the debenture</w:t>
      </w:r>
    </w:p>
    <w:p w:rsidR="00170821" w:rsidRPr="0027543C" w:rsidRDefault="00170821" w:rsidP="0027543C">
      <w:pPr>
        <w:jc w:val="both"/>
        <w:rPr>
          <w:rFonts w:ascii="Arial" w:hAnsi="Arial" w:cs="Arial"/>
          <w:i/>
          <w:sz w:val="24"/>
          <w:szCs w:val="24"/>
        </w:rPr>
      </w:pPr>
      <w:r w:rsidRPr="0027543C">
        <w:rPr>
          <w:rFonts w:ascii="Arial" w:hAnsi="Arial" w:cs="Arial"/>
          <w:i/>
          <w:sz w:val="24"/>
          <w:szCs w:val="24"/>
        </w:rPr>
        <w:t>(iii) or the intervention must divest the company of de jure control of the assets.</w:t>
      </w:r>
    </w:p>
    <w:p w:rsidR="00010A5A" w:rsidRDefault="00010A5A" w:rsidP="0027543C">
      <w:pPr>
        <w:jc w:val="both"/>
        <w:rPr>
          <w:rFonts w:ascii="Arial" w:hAnsi="Arial" w:cs="Arial"/>
          <w:b/>
          <w:sz w:val="24"/>
          <w:szCs w:val="24"/>
          <w:u w:val="single"/>
        </w:rPr>
      </w:pPr>
    </w:p>
    <w:p w:rsidR="00010A5A" w:rsidRDefault="00010A5A" w:rsidP="0027543C">
      <w:pPr>
        <w:jc w:val="both"/>
        <w:rPr>
          <w:rFonts w:ascii="Arial" w:hAnsi="Arial" w:cs="Arial"/>
          <w:b/>
          <w:sz w:val="24"/>
          <w:szCs w:val="24"/>
          <w:u w:val="single"/>
        </w:rPr>
      </w:pPr>
    </w:p>
    <w:p w:rsidR="00A776A0" w:rsidRPr="00010A5A" w:rsidRDefault="00A776A0" w:rsidP="0027543C">
      <w:pPr>
        <w:jc w:val="both"/>
        <w:rPr>
          <w:rFonts w:ascii="Arial" w:hAnsi="Arial" w:cs="Arial"/>
          <w:b/>
          <w:sz w:val="24"/>
          <w:szCs w:val="24"/>
        </w:rPr>
      </w:pPr>
      <w:r w:rsidRPr="00010A5A">
        <w:rPr>
          <w:rFonts w:ascii="Arial" w:hAnsi="Arial" w:cs="Arial"/>
          <w:b/>
          <w:sz w:val="24"/>
          <w:szCs w:val="24"/>
        </w:rPr>
        <w:t xml:space="preserve">QUESTION </w:t>
      </w:r>
      <w:r w:rsidR="00010A5A" w:rsidRPr="00010A5A">
        <w:rPr>
          <w:rFonts w:ascii="Arial" w:hAnsi="Arial" w:cs="Arial"/>
          <w:b/>
          <w:sz w:val="24"/>
          <w:szCs w:val="24"/>
        </w:rPr>
        <w:t>7</w:t>
      </w:r>
      <w:r w:rsidRPr="00010A5A">
        <w:rPr>
          <w:rFonts w:ascii="Arial" w:hAnsi="Arial" w:cs="Arial"/>
          <w:b/>
          <w:sz w:val="24"/>
          <w:szCs w:val="24"/>
        </w:rPr>
        <w:t>:</w:t>
      </w:r>
    </w:p>
    <w:p w:rsidR="00A776A0" w:rsidRPr="0027543C" w:rsidRDefault="00A776A0" w:rsidP="0027543C">
      <w:pPr>
        <w:jc w:val="both"/>
        <w:rPr>
          <w:rFonts w:ascii="Arial" w:hAnsi="Arial" w:cs="Arial"/>
          <w:sz w:val="24"/>
          <w:szCs w:val="24"/>
        </w:rPr>
      </w:pPr>
      <w:r w:rsidRPr="0027543C">
        <w:rPr>
          <w:rFonts w:ascii="Arial" w:hAnsi="Arial" w:cs="Arial"/>
          <w:sz w:val="24"/>
          <w:szCs w:val="24"/>
        </w:rPr>
        <w:t>Joseph has bought a Nissan X-Trail from Local Automotives Company in Tokyo, Japan. The company has emailed Joseph the contract and an invoice for $2000. Joseph has paid the amount through his bank in Malawi. The company has now emailed Joseph a bill of lading, indicating that the carrier of the vehicle is Casa Blanca Vessel scheduled to dock at Dar es Salam port in Tanzania on 2</w:t>
      </w:r>
      <w:r w:rsidRPr="0027543C">
        <w:rPr>
          <w:rFonts w:ascii="Arial" w:hAnsi="Arial" w:cs="Arial"/>
          <w:sz w:val="24"/>
          <w:szCs w:val="24"/>
          <w:vertAlign w:val="superscript"/>
        </w:rPr>
        <w:t>nd</w:t>
      </w:r>
      <w:r w:rsidRPr="0027543C">
        <w:rPr>
          <w:rFonts w:ascii="Arial" w:hAnsi="Arial" w:cs="Arial"/>
          <w:sz w:val="24"/>
          <w:szCs w:val="24"/>
        </w:rPr>
        <w:t xml:space="preserve"> March. </w:t>
      </w:r>
      <w:r w:rsidR="00F2215C" w:rsidRPr="0027543C">
        <w:rPr>
          <w:rFonts w:ascii="Arial" w:hAnsi="Arial" w:cs="Arial"/>
          <w:sz w:val="24"/>
          <w:szCs w:val="24"/>
        </w:rPr>
        <w:t>The vehicle arrived on 28</w:t>
      </w:r>
      <w:r w:rsidR="00F2215C" w:rsidRPr="0027543C">
        <w:rPr>
          <w:rFonts w:ascii="Arial" w:hAnsi="Arial" w:cs="Arial"/>
          <w:sz w:val="24"/>
          <w:szCs w:val="24"/>
          <w:vertAlign w:val="superscript"/>
        </w:rPr>
        <w:t>th</w:t>
      </w:r>
      <w:r w:rsidR="00F2215C" w:rsidRPr="0027543C">
        <w:rPr>
          <w:rFonts w:ascii="Arial" w:hAnsi="Arial" w:cs="Arial"/>
          <w:sz w:val="24"/>
          <w:szCs w:val="24"/>
        </w:rPr>
        <w:t xml:space="preserve"> March. </w:t>
      </w:r>
    </w:p>
    <w:p w:rsidR="00F2215C" w:rsidRPr="0027543C" w:rsidRDefault="00F2215C" w:rsidP="0027543C">
      <w:pPr>
        <w:jc w:val="both"/>
        <w:rPr>
          <w:rFonts w:ascii="Arial" w:hAnsi="Arial" w:cs="Arial"/>
          <w:sz w:val="24"/>
          <w:szCs w:val="24"/>
        </w:rPr>
      </w:pPr>
      <w:r w:rsidRPr="0027543C">
        <w:rPr>
          <w:rFonts w:ascii="Arial" w:hAnsi="Arial" w:cs="Arial"/>
          <w:sz w:val="24"/>
          <w:szCs w:val="24"/>
        </w:rPr>
        <w:t>(a) Define bill of lading and its importance to Joseph</w:t>
      </w:r>
      <w:r w:rsidR="00A50D7E" w:rsidRPr="0027543C">
        <w:rPr>
          <w:rFonts w:ascii="Arial" w:hAnsi="Arial" w:cs="Arial"/>
          <w:sz w:val="24"/>
          <w:szCs w:val="24"/>
        </w:rPr>
        <w:t xml:space="preserve"> in the above commercial transaction </w:t>
      </w:r>
      <w:r w:rsidRPr="0027543C">
        <w:rPr>
          <w:rFonts w:ascii="Arial" w:hAnsi="Arial" w:cs="Arial"/>
          <w:sz w:val="24"/>
          <w:szCs w:val="24"/>
        </w:rPr>
        <w:t xml:space="preserve">? </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t xml:space="preserve">                   </w:t>
      </w:r>
      <w:r w:rsidR="00A50D7E" w:rsidRPr="0027543C">
        <w:rPr>
          <w:rFonts w:ascii="Arial" w:hAnsi="Arial" w:cs="Arial"/>
          <w:b/>
          <w:sz w:val="24"/>
          <w:szCs w:val="24"/>
        </w:rPr>
        <w:t>(</w:t>
      </w:r>
      <w:r w:rsidRPr="0027543C">
        <w:rPr>
          <w:rFonts w:ascii="Arial" w:hAnsi="Arial" w:cs="Arial"/>
          <w:b/>
          <w:sz w:val="24"/>
          <w:szCs w:val="24"/>
        </w:rPr>
        <w:t>6 marks)</w:t>
      </w:r>
    </w:p>
    <w:p w:rsidR="00F2215C" w:rsidRPr="0027543C" w:rsidRDefault="00F2215C" w:rsidP="0027543C">
      <w:pPr>
        <w:jc w:val="both"/>
        <w:rPr>
          <w:rFonts w:ascii="Arial" w:hAnsi="Arial" w:cs="Arial"/>
          <w:i/>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r w:rsidRPr="0027543C">
        <w:rPr>
          <w:rFonts w:ascii="Arial" w:hAnsi="Arial" w:cs="Arial"/>
          <w:i/>
          <w:sz w:val="24"/>
          <w:szCs w:val="24"/>
        </w:rPr>
        <w:t xml:space="preserve">A bill of lading is a document issued by or on behalf of a carrier of goods by sea to person usually known as the shipper with whom he has contracted for the carriage of the goods. The advantage of this document to Joseph is that </w:t>
      </w:r>
      <w:r w:rsidR="00A50D7E" w:rsidRPr="0027543C">
        <w:rPr>
          <w:rFonts w:ascii="Arial" w:hAnsi="Arial" w:cs="Arial"/>
          <w:i/>
          <w:sz w:val="24"/>
          <w:szCs w:val="24"/>
        </w:rPr>
        <w:t>it is a document of title to the vehicle that he has bought. It is also evidence of a contract of carriage and that it is evidence that the vehicle has been received by the carrier, Casa Blanca Vessel. Finally, the bill of lading is evidence that the vehicle was shipped in apparent good order and condition.</w:t>
      </w:r>
    </w:p>
    <w:p w:rsidR="008E0F50" w:rsidRPr="0027543C" w:rsidRDefault="008E0F50" w:rsidP="0027543C">
      <w:pPr>
        <w:jc w:val="both"/>
        <w:rPr>
          <w:rFonts w:ascii="Arial" w:hAnsi="Arial" w:cs="Arial"/>
          <w:sz w:val="24"/>
          <w:szCs w:val="24"/>
        </w:rPr>
      </w:pPr>
      <w:r w:rsidRPr="0027543C">
        <w:rPr>
          <w:rFonts w:ascii="Arial" w:hAnsi="Arial" w:cs="Arial"/>
          <w:sz w:val="24"/>
          <w:szCs w:val="24"/>
        </w:rPr>
        <w:lastRenderedPageBreak/>
        <w:t xml:space="preserve">(b) </w:t>
      </w:r>
      <w:r w:rsidR="008E18E8" w:rsidRPr="0027543C">
        <w:rPr>
          <w:rFonts w:ascii="Arial" w:hAnsi="Arial" w:cs="Arial"/>
          <w:sz w:val="24"/>
          <w:szCs w:val="24"/>
        </w:rPr>
        <w:t xml:space="preserve">While in transit, the vehicle got damaged. Joseph intends to sue the carrier for breach of contract. Advise Joseph. </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t xml:space="preserve">         </w:t>
      </w:r>
      <w:r w:rsidR="008E18E8" w:rsidRPr="0027543C">
        <w:rPr>
          <w:rFonts w:ascii="Arial" w:hAnsi="Arial" w:cs="Arial"/>
          <w:b/>
          <w:sz w:val="24"/>
          <w:szCs w:val="24"/>
        </w:rPr>
        <w:t>(4 marks)</w:t>
      </w:r>
    </w:p>
    <w:p w:rsidR="008E18E8" w:rsidRPr="0027543C" w:rsidRDefault="008E18E8" w:rsidP="0027543C">
      <w:pPr>
        <w:jc w:val="both"/>
        <w:rPr>
          <w:rFonts w:ascii="Arial" w:hAnsi="Arial" w:cs="Arial"/>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r w:rsidRPr="0027543C">
        <w:rPr>
          <w:rFonts w:ascii="Arial" w:hAnsi="Arial" w:cs="Arial"/>
          <w:i/>
          <w:sz w:val="24"/>
          <w:szCs w:val="24"/>
        </w:rPr>
        <w:t>In these circumstances, Joseph can not sue the carrier since he is not a party to the contract between the carrier and the seller of the vehicle. Joseph can only sue in negligence on the basis that he had possessory rights in the goods.</w:t>
      </w:r>
    </w:p>
    <w:p w:rsidR="008E18E8" w:rsidRPr="0027543C" w:rsidRDefault="008E18E8" w:rsidP="0027543C">
      <w:pPr>
        <w:jc w:val="both"/>
        <w:rPr>
          <w:rFonts w:ascii="Arial" w:hAnsi="Arial" w:cs="Arial"/>
          <w:b/>
          <w:sz w:val="24"/>
          <w:szCs w:val="24"/>
        </w:rPr>
      </w:pPr>
      <w:r w:rsidRPr="0027543C">
        <w:rPr>
          <w:rFonts w:ascii="Arial" w:hAnsi="Arial" w:cs="Arial"/>
          <w:sz w:val="24"/>
          <w:szCs w:val="24"/>
        </w:rPr>
        <w:t>(c) What are the remedies available to Joseph for the late arriva</w:t>
      </w:r>
      <w:r w:rsidR="00553D0C" w:rsidRPr="0027543C">
        <w:rPr>
          <w:rFonts w:ascii="Arial" w:hAnsi="Arial" w:cs="Arial"/>
          <w:sz w:val="24"/>
          <w:szCs w:val="24"/>
        </w:rPr>
        <w:t xml:space="preserve">l of the vehicle in Tanzania? </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t xml:space="preserve">          </w:t>
      </w:r>
      <w:r w:rsidR="00553D0C" w:rsidRPr="0027543C">
        <w:rPr>
          <w:rFonts w:ascii="Arial" w:hAnsi="Arial" w:cs="Arial"/>
          <w:b/>
          <w:sz w:val="24"/>
          <w:szCs w:val="24"/>
        </w:rPr>
        <w:t>(3 marks)</w:t>
      </w:r>
    </w:p>
    <w:p w:rsidR="00553D0C" w:rsidRPr="0027543C" w:rsidRDefault="00553D0C" w:rsidP="0027543C">
      <w:pPr>
        <w:jc w:val="both"/>
        <w:rPr>
          <w:rFonts w:ascii="Arial" w:hAnsi="Arial" w:cs="Arial"/>
          <w:i/>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r w:rsidRPr="0027543C">
        <w:rPr>
          <w:rFonts w:ascii="Arial" w:hAnsi="Arial" w:cs="Arial"/>
          <w:i/>
          <w:sz w:val="24"/>
          <w:szCs w:val="24"/>
        </w:rPr>
        <w:t>Joseph is at liberty to sue for damages or deny the delivery of the vehicle if no explanation was given. However, suits are very rare in these circumstances due to international barriers.</w:t>
      </w:r>
    </w:p>
    <w:p w:rsidR="00553D0C" w:rsidRPr="0027543C" w:rsidRDefault="00553D0C" w:rsidP="0027543C">
      <w:pPr>
        <w:jc w:val="both"/>
        <w:rPr>
          <w:rFonts w:ascii="Arial" w:hAnsi="Arial" w:cs="Arial"/>
          <w:b/>
          <w:sz w:val="24"/>
          <w:szCs w:val="24"/>
        </w:rPr>
      </w:pPr>
      <w:r w:rsidRPr="0027543C">
        <w:rPr>
          <w:rFonts w:ascii="Arial" w:hAnsi="Arial" w:cs="Arial"/>
          <w:sz w:val="24"/>
          <w:szCs w:val="24"/>
        </w:rPr>
        <w:t xml:space="preserve">(d) Joseph sent Tadala to collect the vehicle from Dar es salam. Tadala forgot to carry with him the bill of lading. The carrier has refused to deliver the vehicle to Tadala in the </w:t>
      </w:r>
      <w:r w:rsidR="00010A5A">
        <w:rPr>
          <w:rFonts w:ascii="Arial" w:hAnsi="Arial" w:cs="Arial"/>
          <w:sz w:val="24"/>
          <w:szCs w:val="24"/>
        </w:rPr>
        <w:t>abse</w:t>
      </w:r>
      <w:r w:rsidRPr="0027543C">
        <w:rPr>
          <w:rFonts w:ascii="Arial" w:hAnsi="Arial" w:cs="Arial"/>
          <w:sz w:val="24"/>
          <w:szCs w:val="24"/>
        </w:rPr>
        <w:t>nce of the bill of lading despite him taking all the details of the car and its pictures. Advise Tadala?</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AB379D" w:rsidRPr="0027543C">
        <w:rPr>
          <w:rFonts w:ascii="Arial" w:hAnsi="Arial" w:cs="Arial"/>
          <w:b/>
          <w:sz w:val="24"/>
          <w:szCs w:val="24"/>
        </w:rPr>
        <w:t>(3</w:t>
      </w:r>
      <w:r w:rsidRPr="0027543C">
        <w:rPr>
          <w:rFonts w:ascii="Arial" w:hAnsi="Arial" w:cs="Arial"/>
          <w:b/>
          <w:sz w:val="24"/>
          <w:szCs w:val="24"/>
        </w:rPr>
        <w:t xml:space="preserve"> marks)</w:t>
      </w:r>
    </w:p>
    <w:p w:rsidR="00553D0C" w:rsidRPr="0027543C" w:rsidRDefault="00553D0C" w:rsidP="0027543C">
      <w:pPr>
        <w:jc w:val="both"/>
        <w:rPr>
          <w:rFonts w:ascii="Arial" w:hAnsi="Arial" w:cs="Arial"/>
          <w:i/>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r w:rsidRPr="0027543C">
        <w:rPr>
          <w:rFonts w:ascii="Arial" w:hAnsi="Arial" w:cs="Arial"/>
          <w:i/>
          <w:sz w:val="24"/>
          <w:szCs w:val="24"/>
        </w:rPr>
        <w:t>The carrier was very correct in denying Tadala delivery of the vehicle since a bill of lading is evidence of ownership. In the absence of the same, if the carrier delivers, he will be liable in conversion and breach of contract. So the carrier was correct. Tadala was to take with him the bill of lading.</w:t>
      </w:r>
    </w:p>
    <w:p w:rsidR="00AB379D" w:rsidRPr="0027543C" w:rsidRDefault="00AB379D" w:rsidP="0027543C">
      <w:pPr>
        <w:jc w:val="both"/>
        <w:rPr>
          <w:rFonts w:ascii="Arial" w:hAnsi="Arial" w:cs="Arial"/>
          <w:b/>
          <w:sz w:val="24"/>
          <w:szCs w:val="24"/>
        </w:rPr>
      </w:pPr>
      <w:r w:rsidRPr="0027543C">
        <w:rPr>
          <w:rFonts w:ascii="Arial" w:hAnsi="Arial" w:cs="Arial"/>
          <w:sz w:val="24"/>
          <w:szCs w:val="24"/>
        </w:rPr>
        <w:t>(e) State two reasons why a bill of lading does not qualify to be a negotiable instrument?</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t xml:space="preserve">        </w:t>
      </w:r>
      <w:r w:rsidRPr="0027543C">
        <w:rPr>
          <w:rFonts w:ascii="Arial" w:hAnsi="Arial" w:cs="Arial"/>
          <w:sz w:val="24"/>
          <w:szCs w:val="24"/>
        </w:rPr>
        <w:t xml:space="preserve"> </w:t>
      </w:r>
      <w:r w:rsidRPr="0027543C">
        <w:rPr>
          <w:rFonts w:ascii="Arial" w:hAnsi="Arial" w:cs="Arial"/>
          <w:b/>
          <w:sz w:val="24"/>
          <w:szCs w:val="24"/>
        </w:rPr>
        <w:t>(4 marks)</w:t>
      </w:r>
    </w:p>
    <w:p w:rsidR="00AB379D" w:rsidRPr="0027543C" w:rsidRDefault="00AB379D" w:rsidP="0027543C">
      <w:pPr>
        <w:jc w:val="both"/>
        <w:rPr>
          <w:rFonts w:ascii="Arial" w:hAnsi="Arial" w:cs="Arial"/>
          <w:i/>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r w:rsidRPr="0027543C">
        <w:rPr>
          <w:rFonts w:ascii="Arial" w:hAnsi="Arial" w:cs="Arial"/>
          <w:i/>
          <w:sz w:val="24"/>
          <w:szCs w:val="24"/>
        </w:rPr>
        <w:t>These are:</w:t>
      </w:r>
    </w:p>
    <w:p w:rsidR="00AB379D" w:rsidRPr="0027543C" w:rsidRDefault="00AB379D" w:rsidP="0027543C">
      <w:pPr>
        <w:jc w:val="both"/>
        <w:rPr>
          <w:rFonts w:ascii="Arial" w:hAnsi="Arial" w:cs="Arial"/>
          <w:i/>
          <w:sz w:val="24"/>
          <w:szCs w:val="24"/>
        </w:rPr>
      </w:pPr>
      <w:r w:rsidRPr="0027543C">
        <w:rPr>
          <w:rFonts w:ascii="Arial" w:hAnsi="Arial" w:cs="Arial"/>
          <w:i/>
          <w:sz w:val="24"/>
          <w:szCs w:val="24"/>
        </w:rPr>
        <w:t xml:space="preserve">(i) </w:t>
      </w:r>
      <w:r w:rsidR="00AE1D7B" w:rsidRPr="0027543C">
        <w:rPr>
          <w:rFonts w:ascii="Arial" w:hAnsi="Arial" w:cs="Arial"/>
          <w:i/>
          <w:sz w:val="24"/>
          <w:szCs w:val="24"/>
        </w:rPr>
        <w:t>The</w:t>
      </w:r>
      <w:r w:rsidRPr="0027543C">
        <w:rPr>
          <w:rFonts w:ascii="Arial" w:hAnsi="Arial" w:cs="Arial"/>
          <w:i/>
          <w:sz w:val="24"/>
          <w:szCs w:val="24"/>
        </w:rPr>
        <w:t xml:space="preserve"> transferee of a bill of lading only acquires limited interest.</w:t>
      </w:r>
    </w:p>
    <w:p w:rsidR="00AB379D" w:rsidRPr="0027543C" w:rsidRDefault="00AB379D" w:rsidP="0027543C">
      <w:pPr>
        <w:jc w:val="both"/>
        <w:rPr>
          <w:rFonts w:ascii="Arial" w:hAnsi="Arial" w:cs="Arial"/>
          <w:sz w:val="24"/>
          <w:szCs w:val="24"/>
        </w:rPr>
      </w:pPr>
      <w:r w:rsidRPr="0027543C">
        <w:rPr>
          <w:rFonts w:ascii="Arial" w:hAnsi="Arial" w:cs="Arial"/>
          <w:i/>
          <w:sz w:val="24"/>
          <w:szCs w:val="24"/>
        </w:rPr>
        <w:t xml:space="preserve">(ii) </w:t>
      </w:r>
      <w:r w:rsidR="00AE1D7B" w:rsidRPr="0027543C">
        <w:rPr>
          <w:rFonts w:ascii="Arial" w:hAnsi="Arial" w:cs="Arial"/>
          <w:i/>
          <w:sz w:val="24"/>
          <w:szCs w:val="24"/>
        </w:rPr>
        <w:t>The</w:t>
      </w:r>
      <w:r w:rsidRPr="0027543C">
        <w:rPr>
          <w:rFonts w:ascii="Arial" w:hAnsi="Arial" w:cs="Arial"/>
          <w:i/>
          <w:sz w:val="24"/>
          <w:szCs w:val="24"/>
        </w:rPr>
        <w:t xml:space="preserve"> principles applicable to the transfer of a bill of exchange are not applicable to a bill of lading. A bill of lading is merely transferable not negotiab</w:t>
      </w:r>
      <w:r w:rsidRPr="0027543C">
        <w:rPr>
          <w:rFonts w:ascii="Arial" w:hAnsi="Arial" w:cs="Arial"/>
          <w:sz w:val="24"/>
          <w:szCs w:val="24"/>
        </w:rPr>
        <w:t>le.</w:t>
      </w:r>
    </w:p>
    <w:p w:rsidR="0027543C" w:rsidRDefault="0027543C" w:rsidP="0027543C">
      <w:pPr>
        <w:jc w:val="both"/>
        <w:rPr>
          <w:rFonts w:ascii="Arial" w:hAnsi="Arial" w:cs="Arial"/>
          <w:b/>
          <w:sz w:val="24"/>
          <w:szCs w:val="24"/>
          <w:u w:val="single"/>
        </w:rPr>
      </w:pPr>
    </w:p>
    <w:p w:rsidR="002039D8" w:rsidRPr="0027543C" w:rsidRDefault="00C12CEE" w:rsidP="0027543C">
      <w:pPr>
        <w:jc w:val="both"/>
        <w:rPr>
          <w:rFonts w:ascii="Arial" w:hAnsi="Arial" w:cs="Arial"/>
          <w:b/>
          <w:sz w:val="24"/>
          <w:szCs w:val="24"/>
        </w:rPr>
      </w:pPr>
      <w:r w:rsidRPr="0027543C">
        <w:rPr>
          <w:rFonts w:ascii="Arial" w:hAnsi="Arial" w:cs="Arial"/>
          <w:b/>
          <w:sz w:val="24"/>
          <w:szCs w:val="24"/>
          <w:u w:val="single"/>
        </w:rPr>
        <w:t xml:space="preserve">QUESTION </w:t>
      </w:r>
      <w:r w:rsidR="0027543C">
        <w:rPr>
          <w:rFonts w:ascii="Arial" w:hAnsi="Arial" w:cs="Arial"/>
          <w:b/>
          <w:sz w:val="24"/>
          <w:szCs w:val="24"/>
          <w:u w:val="single"/>
        </w:rPr>
        <w:t>8</w:t>
      </w:r>
    </w:p>
    <w:p w:rsidR="00C12CEE" w:rsidRPr="0027543C" w:rsidRDefault="00C12CEE" w:rsidP="0027543C">
      <w:pPr>
        <w:jc w:val="both"/>
        <w:rPr>
          <w:rFonts w:ascii="Arial" w:hAnsi="Arial" w:cs="Arial"/>
          <w:b/>
          <w:sz w:val="24"/>
          <w:szCs w:val="24"/>
        </w:rPr>
      </w:pPr>
      <w:r w:rsidRPr="0027543C">
        <w:rPr>
          <w:rFonts w:ascii="Arial" w:hAnsi="Arial" w:cs="Arial"/>
          <w:sz w:val="24"/>
          <w:szCs w:val="24"/>
        </w:rPr>
        <w:t xml:space="preserve">(a) </w:t>
      </w:r>
      <w:r w:rsidR="0059171F" w:rsidRPr="0027543C">
        <w:rPr>
          <w:rFonts w:ascii="Arial" w:hAnsi="Arial" w:cs="Arial"/>
          <w:sz w:val="24"/>
          <w:szCs w:val="24"/>
        </w:rPr>
        <w:t xml:space="preserve">The Agricultural Credits Act lists four categories of events causing a floating charge to become fixed. Mention </w:t>
      </w:r>
      <w:r w:rsidR="0059171F" w:rsidRPr="0027543C">
        <w:rPr>
          <w:rFonts w:ascii="Arial" w:hAnsi="Arial" w:cs="Arial"/>
          <w:b/>
          <w:sz w:val="24"/>
          <w:szCs w:val="24"/>
          <w:u w:val="single"/>
        </w:rPr>
        <w:t>four</w:t>
      </w:r>
      <w:r w:rsidR="0059171F" w:rsidRPr="0027543C">
        <w:rPr>
          <w:rFonts w:ascii="Arial" w:hAnsi="Arial" w:cs="Arial"/>
          <w:sz w:val="24"/>
          <w:szCs w:val="24"/>
        </w:rPr>
        <w:t xml:space="preserve"> of those categories?</w:t>
      </w:r>
      <w:r w:rsid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r>
      <w:r w:rsidR="0059171F" w:rsidRPr="0027543C">
        <w:rPr>
          <w:rFonts w:ascii="Arial" w:hAnsi="Arial" w:cs="Arial"/>
          <w:b/>
          <w:sz w:val="24"/>
          <w:szCs w:val="24"/>
        </w:rPr>
        <w:t>(</w:t>
      </w:r>
      <w:r w:rsidR="0027543C">
        <w:rPr>
          <w:rFonts w:ascii="Arial" w:hAnsi="Arial" w:cs="Arial"/>
          <w:b/>
          <w:sz w:val="24"/>
          <w:szCs w:val="24"/>
        </w:rPr>
        <w:t>4</w:t>
      </w:r>
      <w:r w:rsidR="0059171F" w:rsidRPr="0027543C">
        <w:rPr>
          <w:rFonts w:ascii="Arial" w:hAnsi="Arial" w:cs="Arial"/>
          <w:b/>
          <w:sz w:val="24"/>
          <w:szCs w:val="24"/>
        </w:rPr>
        <w:t xml:space="preserve"> marks)</w:t>
      </w:r>
    </w:p>
    <w:p w:rsidR="0059171F" w:rsidRPr="0027543C" w:rsidRDefault="0059171F" w:rsidP="0027543C">
      <w:pPr>
        <w:jc w:val="both"/>
        <w:rPr>
          <w:rFonts w:ascii="Arial" w:hAnsi="Arial" w:cs="Arial"/>
          <w:i/>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r w:rsidRPr="0027543C">
        <w:rPr>
          <w:rFonts w:ascii="Arial" w:hAnsi="Arial" w:cs="Arial"/>
          <w:i/>
          <w:sz w:val="24"/>
          <w:szCs w:val="24"/>
        </w:rPr>
        <w:t>These are:</w:t>
      </w:r>
    </w:p>
    <w:p w:rsidR="0059171F" w:rsidRPr="0027543C" w:rsidRDefault="0059171F" w:rsidP="0027543C">
      <w:pPr>
        <w:jc w:val="both"/>
        <w:rPr>
          <w:rFonts w:ascii="Arial" w:hAnsi="Arial" w:cs="Arial"/>
          <w:i/>
          <w:sz w:val="24"/>
          <w:szCs w:val="24"/>
        </w:rPr>
      </w:pPr>
      <w:r w:rsidRPr="0027543C">
        <w:rPr>
          <w:rFonts w:ascii="Arial" w:hAnsi="Arial" w:cs="Arial"/>
          <w:i/>
          <w:sz w:val="24"/>
          <w:szCs w:val="24"/>
        </w:rPr>
        <w:t>(i) The making of a bankruptcy order against the farmer</w:t>
      </w:r>
    </w:p>
    <w:p w:rsidR="0059171F" w:rsidRPr="0027543C" w:rsidRDefault="0059171F" w:rsidP="0027543C">
      <w:pPr>
        <w:jc w:val="both"/>
        <w:rPr>
          <w:rFonts w:ascii="Arial" w:hAnsi="Arial" w:cs="Arial"/>
          <w:i/>
          <w:sz w:val="24"/>
          <w:szCs w:val="24"/>
        </w:rPr>
      </w:pPr>
      <w:r w:rsidRPr="0027543C">
        <w:rPr>
          <w:rFonts w:ascii="Arial" w:hAnsi="Arial" w:cs="Arial"/>
          <w:i/>
          <w:sz w:val="24"/>
          <w:szCs w:val="24"/>
        </w:rPr>
        <w:t>(ii) The death of the farmer</w:t>
      </w:r>
    </w:p>
    <w:p w:rsidR="0059171F" w:rsidRPr="0027543C" w:rsidRDefault="0059171F" w:rsidP="0027543C">
      <w:pPr>
        <w:jc w:val="both"/>
        <w:rPr>
          <w:rFonts w:ascii="Arial" w:hAnsi="Arial" w:cs="Arial"/>
          <w:i/>
          <w:sz w:val="24"/>
          <w:szCs w:val="24"/>
        </w:rPr>
      </w:pPr>
      <w:r w:rsidRPr="0027543C">
        <w:rPr>
          <w:rFonts w:ascii="Arial" w:hAnsi="Arial" w:cs="Arial"/>
          <w:i/>
          <w:sz w:val="24"/>
          <w:szCs w:val="24"/>
        </w:rPr>
        <w:t>(iii) The dissolution of the partnership whether the property charged is partnership property</w:t>
      </w:r>
    </w:p>
    <w:p w:rsidR="0059171F" w:rsidRPr="0027543C" w:rsidRDefault="0059171F" w:rsidP="0027543C">
      <w:pPr>
        <w:jc w:val="both"/>
        <w:rPr>
          <w:rFonts w:ascii="Arial" w:hAnsi="Arial" w:cs="Arial"/>
          <w:i/>
          <w:sz w:val="24"/>
          <w:szCs w:val="24"/>
        </w:rPr>
      </w:pPr>
      <w:r w:rsidRPr="0027543C">
        <w:rPr>
          <w:rFonts w:ascii="Arial" w:hAnsi="Arial" w:cs="Arial"/>
          <w:i/>
          <w:sz w:val="24"/>
          <w:szCs w:val="24"/>
        </w:rPr>
        <w:lastRenderedPageBreak/>
        <w:t>(iv) Notice in writing to that effect by the bank on the happening of any event that by virtue of the charge confers on the bank a right to give such notice.</w:t>
      </w:r>
    </w:p>
    <w:p w:rsidR="00170821" w:rsidRPr="0027543C" w:rsidRDefault="00267F30" w:rsidP="0027543C">
      <w:pPr>
        <w:jc w:val="both"/>
        <w:rPr>
          <w:rFonts w:ascii="Arial" w:hAnsi="Arial" w:cs="Arial"/>
          <w:b/>
          <w:sz w:val="24"/>
          <w:szCs w:val="24"/>
        </w:rPr>
      </w:pPr>
      <w:r w:rsidRPr="0027543C">
        <w:rPr>
          <w:rFonts w:ascii="Arial" w:hAnsi="Arial" w:cs="Arial"/>
          <w:sz w:val="24"/>
          <w:szCs w:val="24"/>
        </w:rPr>
        <w:t xml:space="preserve">(b) Under Companies Act, mention </w:t>
      </w:r>
      <w:r w:rsidRPr="0027543C">
        <w:rPr>
          <w:rFonts w:ascii="Arial" w:hAnsi="Arial" w:cs="Arial"/>
          <w:b/>
          <w:sz w:val="24"/>
          <w:szCs w:val="24"/>
          <w:u w:val="single"/>
        </w:rPr>
        <w:t>five</w:t>
      </w:r>
      <w:r w:rsidRPr="0027543C">
        <w:rPr>
          <w:rFonts w:ascii="Arial" w:hAnsi="Arial" w:cs="Arial"/>
          <w:sz w:val="24"/>
          <w:szCs w:val="24"/>
        </w:rPr>
        <w:t xml:space="preserve"> particulars that are to be filed in order to constitute notice to third parties who intend to make a search? </w:t>
      </w:r>
      <w:r w:rsidR="00010A5A">
        <w:rPr>
          <w:rFonts w:ascii="Arial" w:hAnsi="Arial" w:cs="Arial"/>
          <w:sz w:val="24"/>
          <w:szCs w:val="24"/>
        </w:rPr>
        <w:tab/>
        <w:t xml:space="preserve">          </w:t>
      </w:r>
      <w:r w:rsidRPr="0027543C">
        <w:rPr>
          <w:rFonts w:ascii="Arial" w:hAnsi="Arial" w:cs="Arial"/>
          <w:b/>
          <w:sz w:val="24"/>
          <w:szCs w:val="24"/>
        </w:rPr>
        <w:t>(</w:t>
      </w:r>
      <w:r w:rsidR="0027543C">
        <w:rPr>
          <w:rFonts w:ascii="Arial" w:hAnsi="Arial" w:cs="Arial"/>
          <w:b/>
          <w:sz w:val="24"/>
          <w:szCs w:val="24"/>
        </w:rPr>
        <w:t>5</w:t>
      </w:r>
      <w:r w:rsidRPr="0027543C">
        <w:rPr>
          <w:rFonts w:ascii="Arial" w:hAnsi="Arial" w:cs="Arial"/>
          <w:b/>
          <w:sz w:val="24"/>
          <w:szCs w:val="24"/>
        </w:rPr>
        <w:t xml:space="preserve"> marks)</w:t>
      </w:r>
    </w:p>
    <w:p w:rsidR="00267F30" w:rsidRPr="0027543C" w:rsidRDefault="00267F30" w:rsidP="0027543C">
      <w:pPr>
        <w:jc w:val="both"/>
        <w:rPr>
          <w:rFonts w:ascii="Arial" w:hAnsi="Arial" w:cs="Arial"/>
          <w:i/>
          <w:sz w:val="24"/>
          <w:szCs w:val="24"/>
        </w:rPr>
      </w:pPr>
      <w:r w:rsidRPr="0027543C">
        <w:rPr>
          <w:rFonts w:ascii="Arial" w:hAnsi="Arial" w:cs="Arial"/>
          <w:b/>
          <w:sz w:val="24"/>
          <w:szCs w:val="24"/>
          <w:u w:val="single"/>
        </w:rPr>
        <w:t>ANSWER</w:t>
      </w:r>
      <w:r w:rsidRPr="0027543C">
        <w:rPr>
          <w:rFonts w:ascii="Arial" w:hAnsi="Arial" w:cs="Arial"/>
          <w:b/>
          <w:sz w:val="24"/>
          <w:szCs w:val="24"/>
        </w:rPr>
        <w:t xml:space="preserve">: </w:t>
      </w:r>
      <w:r w:rsidRPr="0027543C">
        <w:rPr>
          <w:rFonts w:ascii="Arial" w:hAnsi="Arial" w:cs="Arial"/>
          <w:i/>
          <w:sz w:val="24"/>
          <w:szCs w:val="24"/>
        </w:rPr>
        <w:t>These are:</w:t>
      </w:r>
    </w:p>
    <w:p w:rsidR="00267F30" w:rsidRPr="0027543C" w:rsidRDefault="00267F30" w:rsidP="0027543C">
      <w:pPr>
        <w:jc w:val="both"/>
        <w:rPr>
          <w:rFonts w:ascii="Arial" w:hAnsi="Arial" w:cs="Arial"/>
          <w:i/>
          <w:sz w:val="24"/>
          <w:szCs w:val="24"/>
        </w:rPr>
      </w:pPr>
      <w:r w:rsidRPr="0027543C">
        <w:rPr>
          <w:rFonts w:ascii="Arial" w:hAnsi="Arial" w:cs="Arial"/>
          <w:i/>
          <w:sz w:val="24"/>
          <w:szCs w:val="24"/>
        </w:rPr>
        <w:t>(i) The date and description of the instrument creating the charge</w:t>
      </w:r>
    </w:p>
    <w:p w:rsidR="00267F30" w:rsidRPr="0027543C" w:rsidRDefault="00267F30" w:rsidP="0027543C">
      <w:pPr>
        <w:jc w:val="both"/>
        <w:rPr>
          <w:rFonts w:ascii="Arial" w:hAnsi="Arial" w:cs="Arial"/>
          <w:i/>
          <w:sz w:val="24"/>
          <w:szCs w:val="24"/>
        </w:rPr>
      </w:pPr>
      <w:r w:rsidRPr="0027543C">
        <w:rPr>
          <w:rFonts w:ascii="Arial" w:hAnsi="Arial" w:cs="Arial"/>
          <w:i/>
          <w:sz w:val="24"/>
          <w:szCs w:val="24"/>
        </w:rPr>
        <w:t>(ii) The name of the company and particulars of the persons entitled to the charge</w:t>
      </w:r>
    </w:p>
    <w:p w:rsidR="00267F30" w:rsidRPr="0027543C" w:rsidRDefault="00267F30" w:rsidP="0027543C">
      <w:pPr>
        <w:jc w:val="both"/>
        <w:rPr>
          <w:rFonts w:ascii="Arial" w:hAnsi="Arial" w:cs="Arial"/>
          <w:i/>
          <w:sz w:val="24"/>
          <w:szCs w:val="24"/>
        </w:rPr>
      </w:pPr>
      <w:r w:rsidRPr="0027543C">
        <w:rPr>
          <w:rFonts w:ascii="Arial" w:hAnsi="Arial" w:cs="Arial"/>
          <w:i/>
          <w:sz w:val="24"/>
          <w:szCs w:val="24"/>
        </w:rPr>
        <w:t>(iii) The amount secured by it</w:t>
      </w:r>
    </w:p>
    <w:p w:rsidR="00267F30" w:rsidRPr="0027543C" w:rsidRDefault="00267F30" w:rsidP="0027543C">
      <w:pPr>
        <w:jc w:val="both"/>
        <w:rPr>
          <w:rFonts w:ascii="Arial" w:hAnsi="Arial" w:cs="Arial"/>
          <w:i/>
          <w:sz w:val="24"/>
          <w:szCs w:val="24"/>
        </w:rPr>
      </w:pPr>
      <w:r w:rsidRPr="0027543C">
        <w:rPr>
          <w:rFonts w:ascii="Arial" w:hAnsi="Arial" w:cs="Arial"/>
          <w:i/>
          <w:sz w:val="24"/>
          <w:szCs w:val="24"/>
        </w:rPr>
        <w:t>(iv) Short particulars of the property charged</w:t>
      </w:r>
    </w:p>
    <w:p w:rsidR="00267F30" w:rsidRPr="0027543C" w:rsidRDefault="00267F30" w:rsidP="0027543C">
      <w:pPr>
        <w:jc w:val="both"/>
        <w:rPr>
          <w:rFonts w:ascii="Arial" w:hAnsi="Arial" w:cs="Arial"/>
          <w:i/>
          <w:sz w:val="24"/>
          <w:szCs w:val="24"/>
        </w:rPr>
      </w:pPr>
      <w:r w:rsidRPr="0027543C">
        <w:rPr>
          <w:rFonts w:ascii="Arial" w:hAnsi="Arial" w:cs="Arial"/>
          <w:i/>
          <w:sz w:val="24"/>
          <w:szCs w:val="24"/>
        </w:rPr>
        <w:t>(v) Particulars if any commission paid in connection with the transaction.</w:t>
      </w:r>
    </w:p>
    <w:p w:rsidR="00010A5A" w:rsidRDefault="00010A5A" w:rsidP="0027543C">
      <w:pPr>
        <w:jc w:val="both"/>
        <w:rPr>
          <w:rFonts w:ascii="Arial" w:hAnsi="Arial" w:cs="Arial"/>
          <w:sz w:val="24"/>
          <w:szCs w:val="24"/>
        </w:rPr>
      </w:pPr>
    </w:p>
    <w:p w:rsidR="00AC7A5F" w:rsidRPr="0027543C" w:rsidRDefault="00AE1D7B" w:rsidP="0027543C">
      <w:pPr>
        <w:jc w:val="both"/>
        <w:rPr>
          <w:rFonts w:ascii="Arial" w:hAnsi="Arial" w:cs="Arial"/>
          <w:b/>
          <w:i/>
          <w:sz w:val="24"/>
          <w:szCs w:val="24"/>
        </w:rPr>
      </w:pPr>
      <w:r w:rsidRPr="0027543C">
        <w:rPr>
          <w:rFonts w:ascii="Arial" w:hAnsi="Arial" w:cs="Arial"/>
          <w:sz w:val="24"/>
          <w:szCs w:val="24"/>
        </w:rPr>
        <w:t>(c</w:t>
      </w:r>
      <w:r w:rsidRPr="0027543C">
        <w:rPr>
          <w:rFonts w:ascii="Arial" w:hAnsi="Arial" w:cs="Arial"/>
          <w:b/>
          <w:sz w:val="24"/>
          <w:szCs w:val="24"/>
        </w:rPr>
        <w:t xml:space="preserve">) </w:t>
      </w:r>
      <w:r w:rsidR="0027543C" w:rsidRPr="0027543C">
        <w:rPr>
          <w:rFonts w:ascii="Arial" w:hAnsi="Arial" w:cs="Arial"/>
          <w:b/>
          <w:sz w:val="24"/>
          <w:szCs w:val="24"/>
        </w:rPr>
        <w:t>Explain the following</w:t>
      </w:r>
      <w:r w:rsidRPr="0027543C">
        <w:rPr>
          <w:rFonts w:ascii="Arial" w:hAnsi="Arial" w:cs="Arial"/>
          <w:b/>
          <w:i/>
          <w:sz w:val="24"/>
          <w:szCs w:val="24"/>
        </w:rPr>
        <w:t>:</w:t>
      </w:r>
      <w:r w:rsidR="0027543C">
        <w:rPr>
          <w:rFonts w:ascii="Arial" w:hAnsi="Arial" w:cs="Arial"/>
          <w:b/>
          <w:i/>
          <w:sz w:val="24"/>
          <w:szCs w:val="24"/>
        </w:rPr>
        <w:t xml:space="preserve"> (please provide the answers)</w:t>
      </w:r>
    </w:p>
    <w:p w:rsidR="00AE1D7B" w:rsidRPr="00010A5A" w:rsidRDefault="00AE1D7B" w:rsidP="0027543C">
      <w:pPr>
        <w:jc w:val="both"/>
        <w:rPr>
          <w:rFonts w:ascii="Arial" w:hAnsi="Arial" w:cs="Arial"/>
          <w:b/>
          <w:sz w:val="24"/>
          <w:szCs w:val="24"/>
        </w:rPr>
      </w:pPr>
      <w:r w:rsidRPr="00010A5A">
        <w:rPr>
          <w:rFonts w:ascii="Arial" w:hAnsi="Arial" w:cs="Arial"/>
          <w:sz w:val="24"/>
          <w:szCs w:val="24"/>
        </w:rPr>
        <w:t>(i) The autonomy of the credit</w:t>
      </w:r>
      <w:r w:rsidR="0027543C" w:rsidRPr="00010A5A">
        <w:rPr>
          <w:rFonts w:ascii="Arial" w:hAnsi="Arial" w:cs="Arial"/>
          <w:sz w:val="24"/>
          <w:szCs w:val="24"/>
        </w:rPr>
        <w:tab/>
      </w:r>
      <w:r w:rsidR="0027543C" w:rsidRPr="00010A5A">
        <w:rPr>
          <w:rFonts w:ascii="Arial" w:hAnsi="Arial" w:cs="Arial"/>
          <w:sz w:val="24"/>
          <w:szCs w:val="24"/>
        </w:rPr>
        <w:tab/>
      </w:r>
      <w:r w:rsidR="0027543C" w:rsidRPr="00010A5A">
        <w:rPr>
          <w:rFonts w:ascii="Arial" w:hAnsi="Arial" w:cs="Arial"/>
          <w:sz w:val="24"/>
          <w:szCs w:val="24"/>
        </w:rPr>
        <w:tab/>
      </w:r>
      <w:r w:rsidR="0027543C" w:rsidRPr="00010A5A">
        <w:rPr>
          <w:rFonts w:ascii="Arial" w:hAnsi="Arial" w:cs="Arial"/>
          <w:sz w:val="24"/>
          <w:szCs w:val="24"/>
        </w:rPr>
        <w:tab/>
      </w:r>
      <w:r w:rsidR="00010A5A">
        <w:rPr>
          <w:rFonts w:ascii="Arial" w:hAnsi="Arial" w:cs="Arial"/>
          <w:sz w:val="24"/>
          <w:szCs w:val="24"/>
        </w:rPr>
        <w:tab/>
      </w:r>
      <w:r w:rsidR="00010A5A">
        <w:rPr>
          <w:rFonts w:ascii="Arial" w:hAnsi="Arial" w:cs="Arial"/>
          <w:sz w:val="24"/>
          <w:szCs w:val="24"/>
        </w:rPr>
        <w:tab/>
        <w:t xml:space="preserve">         </w:t>
      </w:r>
      <w:r w:rsidR="0027543C" w:rsidRPr="00010A5A">
        <w:rPr>
          <w:rFonts w:ascii="Arial" w:hAnsi="Arial" w:cs="Arial"/>
          <w:b/>
          <w:sz w:val="24"/>
          <w:szCs w:val="24"/>
        </w:rPr>
        <w:t>(5 marks)</w:t>
      </w:r>
    </w:p>
    <w:p w:rsidR="00AE1D7B" w:rsidRPr="00010A5A" w:rsidRDefault="00AE1D7B" w:rsidP="0027543C">
      <w:pPr>
        <w:jc w:val="both"/>
        <w:rPr>
          <w:rFonts w:ascii="Arial" w:hAnsi="Arial" w:cs="Arial"/>
          <w:b/>
          <w:sz w:val="24"/>
          <w:szCs w:val="24"/>
        </w:rPr>
      </w:pPr>
      <w:r w:rsidRPr="00010A5A">
        <w:rPr>
          <w:rFonts w:ascii="Arial" w:hAnsi="Arial" w:cs="Arial"/>
          <w:sz w:val="24"/>
          <w:szCs w:val="24"/>
        </w:rPr>
        <w:t>(ii) The doctrine of strict performance</w:t>
      </w:r>
      <w:r w:rsidR="0027543C">
        <w:rPr>
          <w:rFonts w:ascii="Arial" w:hAnsi="Arial" w:cs="Arial"/>
          <w:i/>
          <w:sz w:val="24"/>
          <w:szCs w:val="24"/>
        </w:rPr>
        <w:tab/>
      </w:r>
      <w:r w:rsidR="0027543C">
        <w:rPr>
          <w:rFonts w:ascii="Arial" w:hAnsi="Arial" w:cs="Arial"/>
          <w:i/>
          <w:sz w:val="24"/>
          <w:szCs w:val="24"/>
        </w:rPr>
        <w:tab/>
      </w:r>
      <w:r w:rsidR="0027543C">
        <w:rPr>
          <w:rFonts w:ascii="Arial" w:hAnsi="Arial" w:cs="Arial"/>
          <w:i/>
          <w:sz w:val="24"/>
          <w:szCs w:val="24"/>
        </w:rPr>
        <w:tab/>
      </w:r>
      <w:r w:rsidR="00010A5A">
        <w:rPr>
          <w:rFonts w:ascii="Arial" w:hAnsi="Arial" w:cs="Arial"/>
          <w:i/>
          <w:sz w:val="24"/>
          <w:szCs w:val="24"/>
        </w:rPr>
        <w:tab/>
      </w:r>
      <w:r w:rsidR="00010A5A">
        <w:rPr>
          <w:rFonts w:ascii="Arial" w:hAnsi="Arial" w:cs="Arial"/>
          <w:i/>
          <w:sz w:val="24"/>
          <w:szCs w:val="24"/>
        </w:rPr>
        <w:tab/>
        <w:t xml:space="preserve">          </w:t>
      </w:r>
      <w:r w:rsidR="0027543C" w:rsidRPr="00010A5A">
        <w:rPr>
          <w:rFonts w:ascii="Arial" w:hAnsi="Arial" w:cs="Arial"/>
          <w:b/>
          <w:sz w:val="24"/>
          <w:szCs w:val="24"/>
        </w:rPr>
        <w:t>(6 marks)</w:t>
      </w:r>
    </w:p>
    <w:p w:rsidR="00043FA2" w:rsidRPr="0027543C" w:rsidRDefault="00043FA2" w:rsidP="0027543C">
      <w:pPr>
        <w:jc w:val="both"/>
        <w:rPr>
          <w:rFonts w:ascii="Arial" w:hAnsi="Arial" w:cs="Arial"/>
          <w:i/>
          <w:sz w:val="24"/>
          <w:szCs w:val="24"/>
        </w:rPr>
      </w:pPr>
    </w:p>
    <w:p w:rsidR="00043FA2" w:rsidRPr="0027543C" w:rsidRDefault="00043FA2" w:rsidP="00010A5A">
      <w:pPr>
        <w:jc w:val="center"/>
        <w:rPr>
          <w:rFonts w:ascii="Arial" w:hAnsi="Arial" w:cs="Arial"/>
          <w:b/>
          <w:sz w:val="24"/>
          <w:szCs w:val="24"/>
        </w:rPr>
      </w:pPr>
      <w:r w:rsidRPr="0027543C">
        <w:rPr>
          <w:rFonts w:ascii="Arial" w:hAnsi="Arial" w:cs="Arial"/>
          <w:b/>
          <w:sz w:val="24"/>
          <w:szCs w:val="24"/>
        </w:rPr>
        <w:t>-THE END-</w:t>
      </w:r>
    </w:p>
    <w:p w:rsidR="00007541" w:rsidRPr="0027543C" w:rsidRDefault="00007541" w:rsidP="0027543C">
      <w:pPr>
        <w:jc w:val="both"/>
        <w:rPr>
          <w:rFonts w:ascii="Arial" w:hAnsi="Arial" w:cs="Arial"/>
          <w:i/>
          <w:sz w:val="24"/>
          <w:szCs w:val="24"/>
        </w:rPr>
      </w:pPr>
    </w:p>
    <w:sectPr w:rsidR="00007541" w:rsidRPr="0027543C" w:rsidSect="0053673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F21" w:rsidRDefault="006F6F21" w:rsidP="00B0129F">
      <w:pPr>
        <w:spacing w:after="0" w:line="240" w:lineRule="auto"/>
      </w:pPr>
      <w:r>
        <w:separator/>
      </w:r>
    </w:p>
  </w:endnote>
  <w:endnote w:type="continuationSeparator" w:id="1">
    <w:p w:rsidR="006F6F21" w:rsidRDefault="006F6F21" w:rsidP="00B012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4170"/>
      <w:docPartObj>
        <w:docPartGallery w:val="Page Numbers (Bottom of Page)"/>
        <w:docPartUnique/>
      </w:docPartObj>
    </w:sdtPr>
    <w:sdtContent>
      <w:p w:rsidR="001B6C17" w:rsidRDefault="00B47ECA">
        <w:pPr>
          <w:pStyle w:val="Footer"/>
          <w:jc w:val="center"/>
        </w:pPr>
        <w:fldSimple w:instr=" PAGE   \* MERGEFORMAT ">
          <w:r w:rsidR="008B2AD3">
            <w:rPr>
              <w:noProof/>
            </w:rPr>
            <w:t>8</w:t>
          </w:r>
        </w:fldSimple>
      </w:p>
    </w:sdtContent>
  </w:sdt>
  <w:p w:rsidR="001B6C17" w:rsidRDefault="001B6C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F21" w:rsidRDefault="006F6F21" w:rsidP="00B0129F">
      <w:pPr>
        <w:spacing w:after="0" w:line="240" w:lineRule="auto"/>
      </w:pPr>
      <w:r>
        <w:separator/>
      </w:r>
    </w:p>
  </w:footnote>
  <w:footnote w:type="continuationSeparator" w:id="1">
    <w:p w:rsidR="006F6F21" w:rsidRDefault="006F6F21" w:rsidP="00B012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27807"/>
    <w:multiLevelType w:val="hybridMultilevel"/>
    <w:tmpl w:val="ED78A89E"/>
    <w:lvl w:ilvl="0" w:tplc="01E28D3E">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C519A"/>
    <w:rsid w:val="00007541"/>
    <w:rsid w:val="00010A5A"/>
    <w:rsid w:val="0001310B"/>
    <w:rsid w:val="000147A7"/>
    <w:rsid w:val="00043FA2"/>
    <w:rsid w:val="00056596"/>
    <w:rsid w:val="00091A1C"/>
    <w:rsid w:val="000B3D07"/>
    <w:rsid w:val="000E6156"/>
    <w:rsid w:val="0011381F"/>
    <w:rsid w:val="00124D9F"/>
    <w:rsid w:val="00126BDB"/>
    <w:rsid w:val="0013649B"/>
    <w:rsid w:val="00170821"/>
    <w:rsid w:val="001816F9"/>
    <w:rsid w:val="00195B86"/>
    <w:rsid w:val="001A5A32"/>
    <w:rsid w:val="001B6C17"/>
    <w:rsid w:val="001E265F"/>
    <w:rsid w:val="001E2BFB"/>
    <w:rsid w:val="002039D8"/>
    <w:rsid w:val="0020556E"/>
    <w:rsid w:val="00220526"/>
    <w:rsid w:val="0025253E"/>
    <w:rsid w:val="00267F30"/>
    <w:rsid w:val="00270DA9"/>
    <w:rsid w:val="002730D5"/>
    <w:rsid w:val="0027543C"/>
    <w:rsid w:val="002B7931"/>
    <w:rsid w:val="002C2F62"/>
    <w:rsid w:val="00303D2A"/>
    <w:rsid w:val="00396113"/>
    <w:rsid w:val="003E01F5"/>
    <w:rsid w:val="00407A56"/>
    <w:rsid w:val="0041156C"/>
    <w:rsid w:val="0042645D"/>
    <w:rsid w:val="00431CF8"/>
    <w:rsid w:val="00440CE1"/>
    <w:rsid w:val="00455D4F"/>
    <w:rsid w:val="0048566A"/>
    <w:rsid w:val="00492EB0"/>
    <w:rsid w:val="004D3CDE"/>
    <w:rsid w:val="00502C5C"/>
    <w:rsid w:val="00536737"/>
    <w:rsid w:val="00553D0C"/>
    <w:rsid w:val="005571FE"/>
    <w:rsid w:val="0059171F"/>
    <w:rsid w:val="005B07AC"/>
    <w:rsid w:val="005C7321"/>
    <w:rsid w:val="005D780B"/>
    <w:rsid w:val="005E116C"/>
    <w:rsid w:val="005F1795"/>
    <w:rsid w:val="006039D7"/>
    <w:rsid w:val="00672016"/>
    <w:rsid w:val="006840B6"/>
    <w:rsid w:val="006A27B4"/>
    <w:rsid w:val="006F6F21"/>
    <w:rsid w:val="00733BFA"/>
    <w:rsid w:val="007450DA"/>
    <w:rsid w:val="007A723C"/>
    <w:rsid w:val="007C519A"/>
    <w:rsid w:val="008031C9"/>
    <w:rsid w:val="00831021"/>
    <w:rsid w:val="008336BF"/>
    <w:rsid w:val="0085260C"/>
    <w:rsid w:val="0088424E"/>
    <w:rsid w:val="008A20A3"/>
    <w:rsid w:val="008B2AD3"/>
    <w:rsid w:val="008C5076"/>
    <w:rsid w:val="008E0F50"/>
    <w:rsid w:val="008E18E8"/>
    <w:rsid w:val="00952A06"/>
    <w:rsid w:val="009575A0"/>
    <w:rsid w:val="0097455B"/>
    <w:rsid w:val="00997B72"/>
    <w:rsid w:val="009B155E"/>
    <w:rsid w:val="009C1233"/>
    <w:rsid w:val="009D345F"/>
    <w:rsid w:val="009E599F"/>
    <w:rsid w:val="009F0036"/>
    <w:rsid w:val="00A214C6"/>
    <w:rsid w:val="00A46093"/>
    <w:rsid w:val="00A50D7E"/>
    <w:rsid w:val="00A65D75"/>
    <w:rsid w:val="00A776A0"/>
    <w:rsid w:val="00AA6F85"/>
    <w:rsid w:val="00AB379D"/>
    <w:rsid w:val="00AC7A5F"/>
    <w:rsid w:val="00AE1D7B"/>
    <w:rsid w:val="00B0129F"/>
    <w:rsid w:val="00B47ECA"/>
    <w:rsid w:val="00C12CEE"/>
    <w:rsid w:val="00C96037"/>
    <w:rsid w:val="00CE0802"/>
    <w:rsid w:val="00DC688E"/>
    <w:rsid w:val="00DF6C3A"/>
    <w:rsid w:val="00E26823"/>
    <w:rsid w:val="00E32AC7"/>
    <w:rsid w:val="00E5610E"/>
    <w:rsid w:val="00E77C01"/>
    <w:rsid w:val="00E87156"/>
    <w:rsid w:val="00E94CB4"/>
    <w:rsid w:val="00EA64A5"/>
    <w:rsid w:val="00F04E6F"/>
    <w:rsid w:val="00F212F8"/>
    <w:rsid w:val="00F2215C"/>
    <w:rsid w:val="00F32515"/>
    <w:rsid w:val="00F4547B"/>
    <w:rsid w:val="00F802AD"/>
    <w:rsid w:val="00F86A20"/>
    <w:rsid w:val="00FB2A80"/>
    <w:rsid w:val="00FF3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7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0129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0129F"/>
  </w:style>
  <w:style w:type="paragraph" w:styleId="Footer">
    <w:name w:val="footer"/>
    <w:basedOn w:val="Normal"/>
    <w:link w:val="FooterChar"/>
    <w:uiPriority w:val="99"/>
    <w:unhideWhenUsed/>
    <w:rsid w:val="00B012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129F"/>
  </w:style>
  <w:style w:type="paragraph" w:styleId="ListParagraph">
    <w:name w:val="List Paragraph"/>
    <w:basedOn w:val="Normal"/>
    <w:uiPriority w:val="34"/>
    <w:qFormat/>
    <w:rsid w:val="0027543C"/>
    <w:pPr>
      <w:ind w:left="720"/>
      <w:contextualSpacing/>
    </w:pPr>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2231</Words>
  <Characters>12719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Bule</dc:creator>
  <cp:lastModifiedBy>lyness</cp:lastModifiedBy>
  <cp:revision>2</cp:revision>
  <cp:lastPrinted>2014-02-27T09:19:00Z</cp:lastPrinted>
  <dcterms:created xsi:type="dcterms:W3CDTF">2014-04-16T06:48:00Z</dcterms:created>
  <dcterms:modified xsi:type="dcterms:W3CDTF">2014-04-16T06:48:00Z</dcterms:modified>
</cp:coreProperties>
</file>