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084F0"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6D3A8716" wp14:editId="795D5757">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4358CC25" w14:textId="77777777" w:rsidR="007E1FE7" w:rsidRPr="001669EA" w:rsidRDefault="007E1FE7" w:rsidP="001669EA">
      <w:pPr>
        <w:autoSpaceDE w:val="0"/>
        <w:autoSpaceDN w:val="0"/>
        <w:adjustRightInd w:val="0"/>
        <w:jc w:val="both"/>
        <w:rPr>
          <w:rFonts w:ascii="Arial" w:hAnsi="Arial" w:cs="Arial"/>
          <w:b/>
          <w:bCs/>
        </w:rPr>
      </w:pPr>
    </w:p>
    <w:p w14:paraId="409C82EE"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4F57B5FB" w14:textId="77777777" w:rsidR="007E1FE7" w:rsidRPr="00D12DA5" w:rsidRDefault="007E1FE7" w:rsidP="001669EA">
      <w:pPr>
        <w:autoSpaceDE w:val="0"/>
        <w:autoSpaceDN w:val="0"/>
        <w:adjustRightInd w:val="0"/>
        <w:jc w:val="both"/>
        <w:rPr>
          <w:rFonts w:ascii="Arial" w:hAnsi="Arial" w:cs="Arial"/>
          <w:b/>
          <w:bCs/>
          <w:sz w:val="32"/>
          <w:szCs w:val="32"/>
        </w:rPr>
      </w:pPr>
    </w:p>
    <w:p w14:paraId="72ED4FFF" w14:textId="77777777" w:rsidR="007E1FE7" w:rsidRPr="00D12DA5" w:rsidRDefault="001C3673" w:rsidP="00AB6807">
      <w:pPr>
        <w:autoSpaceDE w:val="0"/>
        <w:autoSpaceDN w:val="0"/>
        <w:adjustRightInd w:val="0"/>
        <w:ind w:left="1440" w:firstLine="720"/>
        <w:jc w:val="both"/>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1522E678" w14:textId="77777777" w:rsidR="007E1FE7" w:rsidRPr="001669EA" w:rsidRDefault="007E1FE7" w:rsidP="001669EA">
      <w:pPr>
        <w:autoSpaceDE w:val="0"/>
        <w:autoSpaceDN w:val="0"/>
        <w:adjustRightInd w:val="0"/>
        <w:jc w:val="both"/>
        <w:rPr>
          <w:rFonts w:ascii="Arial" w:hAnsi="Arial" w:cs="Arial"/>
          <w:b/>
          <w:bCs/>
        </w:rPr>
      </w:pPr>
    </w:p>
    <w:p w14:paraId="76F054BE" w14:textId="3883EF0E"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B738C2">
        <w:rPr>
          <w:rFonts w:ascii="Arial" w:hAnsi="Arial" w:cs="Arial"/>
          <w:b/>
          <w:bCs/>
          <w:sz w:val="28"/>
          <w:szCs w:val="28"/>
        </w:rPr>
        <w:t>INTERNATIONAL TRADE FINANCE (IOBM-D202</w:t>
      </w:r>
      <w:r w:rsidR="00422234">
        <w:rPr>
          <w:rFonts w:ascii="Arial" w:hAnsi="Arial" w:cs="Arial"/>
          <w:b/>
          <w:bCs/>
          <w:sz w:val="28"/>
          <w:szCs w:val="28"/>
        </w:rPr>
        <w:t>)</w:t>
      </w:r>
    </w:p>
    <w:p w14:paraId="0077AE60" w14:textId="0AA1536F" w:rsidR="00422234" w:rsidRDefault="00422234" w:rsidP="001669EA">
      <w:pPr>
        <w:autoSpaceDE w:val="0"/>
        <w:autoSpaceDN w:val="0"/>
        <w:adjustRightInd w:val="0"/>
        <w:jc w:val="both"/>
        <w:rPr>
          <w:rFonts w:ascii="Arial" w:hAnsi="Arial" w:cs="Arial"/>
          <w:b/>
          <w:bCs/>
        </w:rPr>
      </w:pPr>
    </w:p>
    <w:p w14:paraId="6A0A7B73" w14:textId="77777777" w:rsidR="0042402A" w:rsidRDefault="0042402A" w:rsidP="001669EA">
      <w:pPr>
        <w:autoSpaceDE w:val="0"/>
        <w:autoSpaceDN w:val="0"/>
        <w:adjustRightInd w:val="0"/>
        <w:jc w:val="both"/>
        <w:rPr>
          <w:rFonts w:ascii="Arial" w:hAnsi="Arial" w:cs="Arial"/>
          <w:b/>
          <w:bCs/>
        </w:rPr>
      </w:pPr>
    </w:p>
    <w:p w14:paraId="1EE37F9C" w14:textId="5CA8DD66" w:rsidR="007E1FE7" w:rsidRDefault="007E1FE7" w:rsidP="001669EA">
      <w:pPr>
        <w:autoSpaceDE w:val="0"/>
        <w:autoSpaceDN w:val="0"/>
        <w:adjustRightInd w:val="0"/>
        <w:jc w:val="both"/>
        <w:rPr>
          <w:rFonts w:ascii="Arial" w:hAnsi="Arial" w:cs="Arial"/>
          <w:b/>
          <w:bCs/>
        </w:rPr>
      </w:pPr>
      <w:r w:rsidRPr="001669EA">
        <w:rPr>
          <w:rFonts w:ascii="Arial" w:hAnsi="Arial" w:cs="Arial"/>
          <w:b/>
          <w:bCs/>
        </w:rPr>
        <w:t>Date:</w:t>
      </w:r>
      <w:r w:rsidR="00D167A5">
        <w:rPr>
          <w:rFonts w:ascii="Arial" w:hAnsi="Arial" w:cs="Arial"/>
          <w:b/>
          <w:bCs/>
        </w:rPr>
        <w:t xml:space="preserve"> </w:t>
      </w:r>
      <w:r w:rsidR="00E33651">
        <w:rPr>
          <w:rFonts w:ascii="Arial" w:hAnsi="Arial" w:cs="Arial"/>
          <w:b/>
          <w:bCs/>
        </w:rPr>
        <w:t>Tuesday, 15</w:t>
      </w:r>
      <w:r w:rsidR="00E33651" w:rsidRPr="00E33651">
        <w:rPr>
          <w:rFonts w:ascii="Arial" w:hAnsi="Arial" w:cs="Arial"/>
          <w:b/>
          <w:bCs/>
          <w:vertAlign w:val="superscript"/>
        </w:rPr>
        <w:t>th</w:t>
      </w:r>
      <w:r w:rsidR="00E33651">
        <w:rPr>
          <w:rFonts w:ascii="Arial" w:hAnsi="Arial" w:cs="Arial"/>
          <w:b/>
          <w:bCs/>
        </w:rPr>
        <w:t xml:space="preserve"> May 2018</w:t>
      </w:r>
    </w:p>
    <w:p w14:paraId="18A33CD8" w14:textId="77777777" w:rsidR="00B738C2" w:rsidRPr="001669EA" w:rsidRDefault="00B738C2" w:rsidP="001669EA">
      <w:pPr>
        <w:autoSpaceDE w:val="0"/>
        <w:autoSpaceDN w:val="0"/>
        <w:adjustRightInd w:val="0"/>
        <w:jc w:val="both"/>
        <w:rPr>
          <w:rFonts w:ascii="Arial" w:hAnsi="Arial" w:cs="Arial"/>
          <w:b/>
          <w:bCs/>
        </w:rPr>
      </w:pPr>
    </w:p>
    <w:p w14:paraId="4961F4A6" w14:textId="356BAD6F"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CA64B0" w:rsidRPr="00422234">
        <w:rPr>
          <w:rFonts w:ascii="Arial" w:hAnsi="Arial" w:cs="Arial"/>
          <w:b/>
          <w:bCs/>
        </w:rPr>
        <w:t>(</w:t>
      </w:r>
      <w:r w:rsidR="00E33651">
        <w:rPr>
          <w:rFonts w:ascii="Arial" w:hAnsi="Arial" w:cs="Arial"/>
          <w:b/>
          <w:bCs/>
        </w:rPr>
        <w:t>08:00</w:t>
      </w:r>
      <w:bookmarkStart w:id="0" w:name="_GoBack"/>
      <w:bookmarkEnd w:id="0"/>
      <w:r w:rsidR="00CA64B0" w:rsidRPr="00422234">
        <w:rPr>
          <w:rFonts w:ascii="Arial" w:hAnsi="Arial" w:cs="Arial"/>
          <w:b/>
          <w:bCs/>
        </w:rPr>
        <w:t xml:space="preserve"> – </w:t>
      </w:r>
      <w:r w:rsidR="00E33651">
        <w:rPr>
          <w:rFonts w:ascii="Arial" w:hAnsi="Arial" w:cs="Arial"/>
          <w:b/>
          <w:bCs/>
        </w:rPr>
        <w:t>11:00</w:t>
      </w:r>
      <w:r w:rsidR="00CA64B0" w:rsidRPr="00422234">
        <w:rPr>
          <w:rFonts w:ascii="Arial" w:hAnsi="Arial" w:cs="Arial"/>
          <w:b/>
          <w:bCs/>
        </w:rPr>
        <w:t xml:space="preserve"> Hours)</w:t>
      </w:r>
    </w:p>
    <w:p w14:paraId="4DF35766" w14:textId="77777777"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0CECAAA8" wp14:editId="6E5BA0DB">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98278"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68448EC3"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2925C81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297956B2"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2EFFC3AE"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2502BBF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74F1865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70BC67E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06EA620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68BF9C6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19E010E8"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3F566ED"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387A795A"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D8E30B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62EF86BD"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A10EB9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162A94B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7A96EA71"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0AACEE56"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27400155"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5D7FD42C"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BFB81F7"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4AB59C60"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343CD8D5"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1D572192" w14:textId="4E2EFDDC" w:rsidR="007E1FE7" w:rsidRDefault="007E1FE7" w:rsidP="00422234">
      <w:pPr>
        <w:pStyle w:val="NoSpacing"/>
        <w:spacing w:line="276" w:lineRule="auto"/>
        <w:jc w:val="both"/>
        <w:rPr>
          <w:rFonts w:ascii="Arial" w:hAnsi="Arial" w:cs="Arial"/>
          <w:b/>
          <w:sz w:val="28"/>
          <w:szCs w:val="28"/>
        </w:rPr>
      </w:pPr>
      <w:r w:rsidRPr="00422234">
        <w:rPr>
          <w:rFonts w:ascii="Arial" w:hAnsi="Arial" w:cs="Arial"/>
          <w:b/>
          <w:sz w:val="28"/>
          <w:szCs w:val="28"/>
        </w:rPr>
        <w:lastRenderedPageBreak/>
        <w:t>SECTION A</w:t>
      </w:r>
      <w:r w:rsidRPr="00422234">
        <w:rPr>
          <w:rFonts w:ascii="Arial" w:hAnsi="Arial" w:cs="Arial"/>
          <w:b/>
          <w:sz w:val="28"/>
          <w:szCs w:val="28"/>
        </w:rPr>
        <w:tab/>
      </w:r>
      <w:r w:rsidRPr="00422234">
        <w:rPr>
          <w:rFonts w:ascii="Arial" w:hAnsi="Arial" w:cs="Arial"/>
          <w:b/>
          <w:sz w:val="28"/>
          <w:szCs w:val="28"/>
        </w:rPr>
        <w:tab/>
        <w:t>(60 MARKS)</w:t>
      </w:r>
    </w:p>
    <w:p w14:paraId="32AFAEBD" w14:textId="77777777" w:rsidR="00D86BAF" w:rsidRPr="00422234" w:rsidRDefault="00D86BAF" w:rsidP="00422234">
      <w:pPr>
        <w:pStyle w:val="Body"/>
        <w:spacing w:line="276" w:lineRule="auto"/>
        <w:jc w:val="both"/>
        <w:rPr>
          <w:rFonts w:ascii="Arial" w:eastAsia="Arial Bold" w:hAnsi="Arial" w:cs="Arial"/>
          <w:sz w:val="24"/>
          <w:szCs w:val="24"/>
        </w:rPr>
      </w:pPr>
      <w:r w:rsidRPr="00422234">
        <w:rPr>
          <w:rFonts w:ascii="Arial" w:hAnsi="Arial" w:cs="Arial"/>
          <w:sz w:val="24"/>
          <w:szCs w:val="24"/>
        </w:rPr>
        <w:t xml:space="preserve">Answer </w:t>
      </w:r>
      <w:r w:rsidRPr="00422234">
        <w:rPr>
          <w:rFonts w:ascii="Arial" w:hAnsi="Arial" w:cs="Arial"/>
          <w:b/>
          <w:sz w:val="24"/>
          <w:szCs w:val="24"/>
          <w:u w:val="single"/>
        </w:rPr>
        <w:t>ALL</w:t>
      </w:r>
      <w:r w:rsidRPr="00422234">
        <w:rPr>
          <w:rFonts w:ascii="Arial" w:hAnsi="Arial" w:cs="Arial"/>
          <w:b/>
          <w:sz w:val="24"/>
          <w:szCs w:val="24"/>
        </w:rPr>
        <w:t xml:space="preserve"> </w:t>
      </w:r>
      <w:r w:rsidRPr="00422234">
        <w:rPr>
          <w:rFonts w:ascii="Arial" w:hAnsi="Arial" w:cs="Arial"/>
          <w:sz w:val="24"/>
          <w:szCs w:val="24"/>
        </w:rPr>
        <w:t>questions from this section</w:t>
      </w:r>
    </w:p>
    <w:p w14:paraId="18CF5431" w14:textId="77777777" w:rsidR="00D86BAF" w:rsidRPr="00422234" w:rsidRDefault="00D86BAF" w:rsidP="00422234">
      <w:pPr>
        <w:pStyle w:val="NoSpacing"/>
        <w:spacing w:line="276" w:lineRule="auto"/>
        <w:jc w:val="both"/>
        <w:rPr>
          <w:rFonts w:ascii="Arial" w:hAnsi="Arial" w:cs="Arial"/>
          <w:sz w:val="24"/>
          <w:szCs w:val="24"/>
        </w:rPr>
      </w:pPr>
    </w:p>
    <w:p w14:paraId="64DD92DF" w14:textId="77777777" w:rsidR="007E1FE7" w:rsidRPr="00422234" w:rsidRDefault="00A34CC5" w:rsidP="00422234">
      <w:pPr>
        <w:pStyle w:val="NoSpacing"/>
        <w:spacing w:line="276" w:lineRule="auto"/>
        <w:jc w:val="both"/>
        <w:rPr>
          <w:rFonts w:ascii="Arial" w:hAnsi="Arial" w:cs="Arial"/>
          <w:b/>
          <w:sz w:val="24"/>
          <w:szCs w:val="24"/>
        </w:rPr>
      </w:pPr>
      <w:r w:rsidRPr="00422234">
        <w:rPr>
          <w:rFonts w:ascii="Arial" w:hAnsi="Arial" w:cs="Arial"/>
          <w:b/>
          <w:sz w:val="24"/>
          <w:szCs w:val="24"/>
        </w:rPr>
        <w:t>QUESTION 1</w:t>
      </w:r>
    </w:p>
    <w:p w14:paraId="10BE5160" w14:textId="77777777" w:rsidR="00AD14DB" w:rsidRPr="00422234" w:rsidRDefault="004A4521" w:rsidP="00422234">
      <w:pPr>
        <w:pStyle w:val="NoSpacing"/>
        <w:numPr>
          <w:ilvl w:val="0"/>
          <w:numId w:val="13"/>
        </w:numPr>
        <w:spacing w:line="276" w:lineRule="auto"/>
        <w:ind w:hanging="690"/>
        <w:jc w:val="both"/>
        <w:rPr>
          <w:rFonts w:ascii="Arial" w:hAnsi="Arial" w:cs="Arial"/>
          <w:sz w:val="24"/>
          <w:szCs w:val="24"/>
        </w:rPr>
      </w:pPr>
      <w:r w:rsidRPr="00422234">
        <w:rPr>
          <w:rFonts w:ascii="Arial" w:hAnsi="Arial" w:cs="Arial"/>
          <w:sz w:val="24"/>
          <w:szCs w:val="24"/>
        </w:rPr>
        <w:t xml:space="preserve">Briefly explain the basis for international trade </w:t>
      </w:r>
      <w:r w:rsidR="009553E7" w:rsidRPr="00422234">
        <w:rPr>
          <w:rFonts w:ascii="Arial" w:hAnsi="Arial" w:cs="Arial"/>
          <w:sz w:val="24"/>
          <w:szCs w:val="24"/>
        </w:rPr>
        <w:t>as argued by the following trade theories.</w:t>
      </w:r>
    </w:p>
    <w:p w14:paraId="704489B8" w14:textId="448AB64A" w:rsidR="009553E7" w:rsidRPr="00422234" w:rsidRDefault="009553E7" w:rsidP="0042402A">
      <w:pPr>
        <w:pStyle w:val="NoSpacing"/>
        <w:numPr>
          <w:ilvl w:val="0"/>
          <w:numId w:val="14"/>
        </w:numPr>
        <w:spacing w:line="276" w:lineRule="auto"/>
        <w:ind w:left="1260"/>
        <w:jc w:val="both"/>
        <w:rPr>
          <w:rFonts w:ascii="Arial" w:hAnsi="Arial" w:cs="Arial"/>
          <w:sz w:val="24"/>
          <w:szCs w:val="24"/>
        </w:rPr>
      </w:pPr>
      <w:r w:rsidRPr="00422234">
        <w:rPr>
          <w:rFonts w:ascii="Arial" w:hAnsi="Arial" w:cs="Arial"/>
          <w:sz w:val="24"/>
          <w:szCs w:val="24"/>
        </w:rPr>
        <w:t>Mercantilism Theory</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E20EA5" w:rsidRPr="00422234">
        <w:rPr>
          <w:rFonts w:ascii="Arial" w:hAnsi="Arial" w:cs="Arial"/>
          <w:sz w:val="24"/>
          <w:szCs w:val="24"/>
        </w:rPr>
        <w:tab/>
      </w:r>
      <w:r w:rsidR="00422234">
        <w:rPr>
          <w:rFonts w:ascii="Arial" w:hAnsi="Arial" w:cs="Arial"/>
          <w:sz w:val="24"/>
          <w:szCs w:val="24"/>
        </w:rPr>
        <w:t xml:space="preserve">  </w:t>
      </w:r>
      <w:r w:rsidR="0042402A">
        <w:rPr>
          <w:rFonts w:ascii="Arial" w:hAnsi="Arial" w:cs="Arial"/>
          <w:sz w:val="24"/>
          <w:szCs w:val="24"/>
        </w:rPr>
        <w:t xml:space="preserve">         </w:t>
      </w:r>
      <w:proofErr w:type="gramStart"/>
      <w:r w:rsidR="0042402A">
        <w:rPr>
          <w:rFonts w:ascii="Arial" w:hAnsi="Arial" w:cs="Arial"/>
          <w:sz w:val="24"/>
          <w:szCs w:val="24"/>
        </w:rPr>
        <w:t xml:space="preserve">  </w:t>
      </w:r>
      <w:r w:rsidR="00422234">
        <w:rPr>
          <w:rFonts w:ascii="Arial" w:hAnsi="Arial" w:cs="Arial"/>
          <w:sz w:val="24"/>
          <w:szCs w:val="24"/>
        </w:rPr>
        <w:t xml:space="preserve"> </w:t>
      </w:r>
      <w:r w:rsidRPr="00422234">
        <w:rPr>
          <w:rFonts w:ascii="Arial" w:hAnsi="Arial" w:cs="Arial"/>
          <w:i/>
          <w:sz w:val="24"/>
          <w:szCs w:val="24"/>
        </w:rPr>
        <w:t>(</w:t>
      </w:r>
      <w:proofErr w:type="gramEnd"/>
      <w:r w:rsidRPr="00422234">
        <w:rPr>
          <w:rFonts w:ascii="Arial" w:hAnsi="Arial" w:cs="Arial"/>
          <w:i/>
          <w:sz w:val="24"/>
          <w:szCs w:val="24"/>
        </w:rPr>
        <w:t>3 marks)</w:t>
      </w:r>
    </w:p>
    <w:p w14:paraId="10643A61" w14:textId="1388BBC5" w:rsidR="009553E7" w:rsidRPr="00422234" w:rsidRDefault="009553E7" w:rsidP="0042402A">
      <w:pPr>
        <w:pStyle w:val="NoSpacing"/>
        <w:numPr>
          <w:ilvl w:val="0"/>
          <w:numId w:val="14"/>
        </w:numPr>
        <w:spacing w:line="276" w:lineRule="auto"/>
        <w:ind w:left="1260"/>
        <w:jc w:val="both"/>
        <w:rPr>
          <w:rFonts w:ascii="Arial" w:hAnsi="Arial" w:cs="Arial"/>
          <w:i/>
          <w:sz w:val="24"/>
          <w:szCs w:val="24"/>
        </w:rPr>
      </w:pPr>
      <w:r w:rsidRPr="00422234">
        <w:rPr>
          <w:rFonts w:ascii="Arial" w:hAnsi="Arial" w:cs="Arial"/>
          <w:sz w:val="24"/>
          <w:szCs w:val="24"/>
        </w:rPr>
        <w:t>Comparative Advantage Theory</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422234">
        <w:rPr>
          <w:rFonts w:ascii="Arial" w:hAnsi="Arial" w:cs="Arial"/>
          <w:sz w:val="24"/>
          <w:szCs w:val="24"/>
        </w:rPr>
        <w:t xml:space="preserve">           </w:t>
      </w:r>
      <w:proofErr w:type="gramStart"/>
      <w:r w:rsidR="00422234">
        <w:rPr>
          <w:rFonts w:ascii="Arial" w:hAnsi="Arial" w:cs="Arial"/>
          <w:sz w:val="24"/>
          <w:szCs w:val="24"/>
        </w:rPr>
        <w:t xml:space="preserve">   </w:t>
      </w:r>
      <w:r w:rsidRPr="00422234">
        <w:rPr>
          <w:rFonts w:ascii="Arial" w:hAnsi="Arial" w:cs="Arial"/>
          <w:i/>
          <w:sz w:val="24"/>
          <w:szCs w:val="24"/>
        </w:rPr>
        <w:t>(</w:t>
      </w:r>
      <w:proofErr w:type="gramEnd"/>
      <w:r w:rsidRPr="00422234">
        <w:rPr>
          <w:rFonts w:ascii="Arial" w:hAnsi="Arial" w:cs="Arial"/>
          <w:i/>
          <w:sz w:val="24"/>
          <w:szCs w:val="24"/>
        </w:rPr>
        <w:t>3 marks)</w:t>
      </w:r>
    </w:p>
    <w:p w14:paraId="70204951" w14:textId="70190ACB" w:rsidR="009553E7" w:rsidRPr="00422234" w:rsidRDefault="009553E7" w:rsidP="0042402A">
      <w:pPr>
        <w:pStyle w:val="NoSpacing"/>
        <w:numPr>
          <w:ilvl w:val="0"/>
          <w:numId w:val="14"/>
        </w:numPr>
        <w:spacing w:line="276" w:lineRule="auto"/>
        <w:ind w:left="1260"/>
        <w:jc w:val="both"/>
        <w:rPr>
          <w:rFonts w:ascii="Arial" w:hAnsi="Arial" w:cs="Arial"/>
          <w:i/>
          <w:sz w:val="24"/>
          <w:szCs w:val="24"/>
        </w:rPr>
      </w:pPr>
      <w:r w:rsidRPr="00422234">
        <w:rPr>
          <w:rFonts w:ascii="Arial" w:hAnsi="Arial" w:cs="Arial"/>
          <w:sz w:val="24"/>
          <w:szCs w:val="24"/>
        </w:rPr>
        <w:t>Heckscher-Ohlin Trade Theory</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422234">
        <w:rPr>
          <w:rFonts w:ascii="Arial" w:hAnsi="Arial" w:cs="Arial"/>
          <w:sz w:val="24"/>
          <w:szCs w:val="24"/>
        </w:rPr>
        <w:t xml:space="preserve">           </w:t>
      </w:r>
      <w:proofErr w:type="gramStart"/>
      <w:r w:rsidR="00422234">
        <w:rPr>
          <w:rFonts w:ascii="Arial" w:hAnsi="Arial" w:cs="Arial"/>
          <w:sz w:val="24"/>
          <w:szCs w:val="24"/>
        </w:rPr>
        <w:t xml:space="preserve">   </w:t>
      </w:r>
      <w:r w:rsidRPr="00422234">
        <w:rPr>
          <w:rFonts w:ascii="Arial" w:hAnsi="Arial" w:cs="Arial"/>
          <w:i/>
          <w:sz w:val="24"/>
          <w:szCs w:val="24"/>
        </w:rPr>
        <w:t>(</w:t>
      </w:r>
      <w:proofErr w:type="gramEnd"/>
      <w:r w:rsidRPr="00422234">
        <w:rPr>
          <w:rFonts w:ascii="Arial" w:hAnsi="Arial" w:cs="Arial"/>
          <w:i/>
          <w:sz w:val="24"/>
          <w:szCs w:val="24"/>
        </w:rPr>
        <w:t>3 marks)</w:t>
      </w:r>
    </w:p>
    <w:p w14:paraId="21A99D77" w14:textId="77777777" w:rsidR="009553E7" w:rsidRPr="00422234" w:rsidRDefault="009553E7" w:rsidP="00422234">
      <w:pPr>
        <w:pStyle w:val="NoSpacing"/>
        <w:spacing w:line="276" w:lineRule="auto"/>
        <w:ind w:left="1500"/>
        <w:jc w:val="both"/>
        <w:rPr>
          <w:rFonts w:ascii="Arial" w:hAnsi="Arial" w:cs="Arial"/>
          <w:sz w:val="24"/>
          <w:szCs w:val="24"/>
        </w:rPr>
      </w:pPr>
    </w:p>
    <w:p w14:paraId="030AAD95" w14:textId="77777777" w:rsidR="00434576" w:rsidRPr="00422234" w:rsidRDefault="00434576" w:rsidP="00422234">
      <w:pPr>
        <w:pStyle w:val="NoSpacing"/>
        <w:numPr>
          <w:ilvl w:val="0"/>
          <w:numId w:val="13"/>
        </w:numPr>
        <w:spacing w:line="276" w:lineRule="auto"/>
        <w:ind w:hanging="690"/>
        <w:jc w:val="both"/>
        <w:rPr>
          <w:rFonts w:ascii="Arial" w:hAnsi="Arial" w:cs="Arial"/>
          <w:sz w:val="24"/>
          <w:szCs w:val="24"/>
        </w:rPr>
      </w:pPr>
      <w:r w:rsidRPr="00422234">
        <w:rPr>
          <w:rFonts w:ascii="Arial" w:hAnsi="Arial" w:cs="Arial"/>
          <w:sz w:val="24"/>
          <w:szCs w:val="24"/>
        </w:rPr>
        <w:t>Kenya and Botswana both produce</w:t>
      </w:r>
      <w:r w:rsidR="00845502" w:rsidRPr="00422234">
        <w:rPr>
          <w:rFonts w:ascii="Arial" w:hAnsi="Arial" w:cs="Arial"/>
          <w:sz w:val="24"/>
          <w:szCs w:val="24"/>
        </w:rPr>
        <w:t xml:space="preserve"> tea and copper</w:t>
      </w:r>
      <w:r w:rsidRPr="00422234">
        <w:rPr>
          <w:rFonts w:ascii="Arial" w:hAnsi="Arial" w:cs="Arial"/>
          <w:sz w:val="24"/>
          <w:szCs w:val="24"/>
        </w:rPr>
        <w:t xml:space="preserve">. The table below indicates the units of diamond and tea produced per one-man hour of work. </w:t>
      </w:r>
    </w:p>
    <w:p w14:paraId="4BB1EE51" w14:textId="77777777" w:rsidR="00434576" w:rsidRPr="00422234" w:rsidRDefault="00434576" w:rsidP="00422234">
      <w:pPr>
        <w:pStyle w:val="NoSpacing"/>
        <w:spacing w:line="276" w:lineRule="auto"/>
        <w:ind w:left="780"/>
        <w:jc w:val="both"/>
        <w:rPr>
          <w:rFonts w:ascii="Arial" w:hAnsi="Arial" w:cs="Arial"/>
          <w:sz w:val="24"/>
          <w:szCs w:val="24"/>
        </w:rPr>
      </w:pPr>
    </w:p>
    <w:tbl>
      <w:tblPr>
        <w:tblStyle w:val="TableGrid"/>
        <w:tblW w:w="0" w:type="auto"/>
        <w:tblInd w:w="780" w:type="dxa"/>
        <w:tblLook w:val="04A0" w:firstRow="1" w:lastRow="0" w:firstColumn="1" w:lastColumn="0" w:noHBand="0" w:noVBand="1"/>
      </w:tblPr>
      <w:tblGrid>
        <w:gridCol w:w="2796"/>
        <w:gridCol w:w="2796"/>
        <w:gridCol w:w="2263"/>
      </w:tblGrid>
      <w:tr w:rsidR="00845502" w:rsidRPr="00422234" w14:paraId="6235FB33" w14:textId="77777777" w:rsidTr="00845502">
        <w:trPr>
          <w:trHeight w:val="592"/>
        </w:trPr>
        <w:tc>
          <w:tcPr>
            <w:tcW w:w="2796" w:type="dxa"/>
          </w:tcPr>
          <w:p w14:paraId="04107452" w14:textId="77777777" w:rsidR="00845502" w:rsidRPr="00422234" w:rsidRDefault="00845502" w:rsidP="00422234">
            <w:pPr>
              <w:pStyle w:val="NoSpacing"/>
              <w:spacing w:line="276" w:lineRule="auto"/>
              <w:jc w:val="both"/>
              <w:rPr>
                <w:rFonts w:ascii="Arial" w:hAnsi="Arial" w:cs="Arial"/>
                <w:sz w:val="24"/>
                <w:szCs w:val="24"/>
              </w:rPr>
            </w:pPr>
          </w:p>
        </w:tc>
        <w:tc>
          <w:tcPr>
            <w:tcW w:w="2796" w:type="dxa"/>
            <w:vAlign w:val="center"/>
          </w:tcPr>
          <w:p w14:paraId="064B1E92" w14:textId="77777777" w:rsidR="00845502" w:rsidRPr="00422234" w:rsidRDefault="00845502" w:rsidP="00422234">
            <w:pPr>
              <w:pStyle w:val="NoSpacing"/>
              <w:spacing w:line="276" w:lineRule="auto"/>
              <w:jc w:val="both"/>
              <w:rPr>
                <w:rFonts w:ascii="Arial" w:hAnsi="Arial" w:cs="Arial"/>
                <w:b/>
                <w:sz w:val="24"/>
                <w:szCs w:val="24"/>
              </w:rPr>
            </w:pPr>
            <w:r w:rsidRPr="00422234">
              <w:rPr>
                <w:rFonts w:ascii="Arial" w:hAnsi="Arial" w:cs="Arial"/>
                <w:b/>
                <w:sz w:val="24"/>
                <w:szCs w:val="24"/>
              </w:rPr>
              <w:t>Kenya</w:t>
            </w:r>
          </w:p>
        </w:tc>
        <w:tc>
          <w:tcPr>
            <w:tcW w:w="2263" w:type="dxa"/>
            <w:vAlign w:val="center"/>
          </w:tcPr>
          <w:p w14:paraId="0AE08409" w14:textId="77777777" w:rsidR="00845502" w:rsidRPr="00422234" w:rsidRDefault="00845502" w:rsidP="00422234">
            <w:pPr>
              <w:pStyle w:val="NoSpacing"/>
              <w:spacing w:line="276" w:lineRule="auto"/>
              <w:jc w:val="both"/>
              <w:rPr>
                <w:rFonts w:ascii="Arial" w:hAnsi="Arial" w:cs="Arial"/>
                <w:b/>
                <w:sz w:val="24"/>
                <w:szCs w:val="24"/>
              </w:rPr>
            </w:pPr>
            <w:r w:rsidRPr="00422234">
              <w:rPr>
                <w:rFonts w:ascii="Arial" w:hAnsi="Arial" w:cs="Arial"/>
                <w:b/>
                <w:sz w:val="24"/>
                <w:szCs w:val="24"/>
              </w:rPr>
              <w:t>Botswana</w:t>
            </w:r>
          </w:p>
        </w:tc>
      </w:tr>
      <w:tr w:rsidR="00434576" w:rsidRPr="00422234" w14:paraId="7D998253" w14:textId="77777777" w:rsidTr="00845502">
        <w:tc>
          <w:tcPr>
            <w:tcW w:w="2796" w:type="dxa"/>
          </w:tcPr>
          <w:p w14:paraId="4BF2BAA1" w14:textId="77777777" w:rsidR="00434576" w:rsidRPr="00422234" w:rsidRDefault="00845502" w:rsidP="00422234">
            <w:pPr>
              <w:pStyle w:val="NoSpacing"/>
              <w:spacing w:line="276" w:lineRule="auto"/>
              <w:jc w:val="both"/>
              <w:rPr>
                <w:rFonts w:ascii="Arial" w:hAnsi="Arial" w:cs="Arial"/>
                <w:b/>
                <w:sz w:val="24"/>
                <w:szCs w:val="24"/>
              </w:rPr>
            </w:pPr>
            <w:r w:rsidRPr="00422234">
              <w:rPr>
                <w:rFonts w:ascii="Arial" w:hAnsi="Arial" w:cs="Arial"/>
                <w:b/>
                <w:sz w:val="24"/>
                <w:szCs w:val="24"/>
              </w:rPr>
              <w:t>Copper</w:t>
            </w:r>
          </w:p>
        </w:tc>
        <w:tc>
          <w:tcPr>
            <w:tcW w:w="2796" w:type="dxa"/>
            <w:vAlign w:val="center"/>
          </w:tcPr>
          <w:p w14:paraId="39EE89EE" w14:textId="77777777" w:rsidR="00434576" w:rsidRPr="00422234" w:rsidRDefault="00434576" w:rsidP="00422234">
            <w:pPr>
              <w:pStyle w:val="NoSpacing"/>
              <w:spacing w:line="276" w:lineRule="auto"/>
              <w:jc w:val="both"/>
              <w:rPr>
                <w:rFonts w:ascii="Arial" w:hAnsi="Arial" w:cs="Arial"/>
                <w:sz w:val="24"/>
                <w:szCs w:val="24"/>
              </w:rPr>
            </w:pPr>
            <w:r w:rsidRPr="00422234">
              <w:rPr>
                <w:rFonts w:ascii="Arial" w:hAnsi="Arial" w:cs="Arial"/>
                <w:sz w:val="24"/>
                <w:szCs w:val="24"/>
              </w:rPr>
              <w:t>2</w:t>
            </w:r>
            <w:r w:rsidR="00845502" w:rsidRPr="00422234">
              <w:rPr>
                <w:rFonts w:ascii="Arial" w:hAnsi="Arial" w:cs="Arial"/>
                <w:sz w:val="24"/>
                <w:szCs w:val="24"/>
              </w:rPr>
              <w:t xml:space="preserve">, </w:t>
            </w:r>
            <w:r w:rsidRPr="00422234">
              <w:rPr>
                <w:rFonts w:ascii="Arial" w:hAnsi="Arial" w:cs="Arial"/>
                <w:sz w:val="24"/>
                <w:szCs w:val="24"/>
              </w:rPr>
              <w:t>00</w:t>
            </w:r>
            <w:r w:rsidR="00845502" w:rsidRPr="00422234">
              <w:rPr>
                <w:rFonts w:ascii="Arial" w:hAnsi="Arial" w:cs="Arial"/>
                <w:sz w:val="24"/>
                <w:szCs w:val="24"/>
              </w:rPr>
              <w:t>0</w:t>
            </w:r>
          </w:p>
        </w:tc>
        <w:tc>
          <w:tcPr>
            <w:tcW w:w="2263" w:type="dxa"/>
            <w:vAlign w:val="center"/>
          </w:tcPr>
          <w:p w14:paraId="0F2E4854" w14:textId="77777777" w:rsidR="00434576" w:rsidRPr="00422234" w:rsidRDefault="00434576" w:rsidP="00422234">
            <w:pPr>
              <w:pStyle w:val="NoSpacing"/>
              <w:spacing w:line="276" w:lineRule="auto"/>
              <w:jc w:val="both"/>
              <w:rPr>
                <w:rFonts w:ascii="Arial" w:hAnsi="Arial" w:cs="Arial"/>
                <w:sz w:val="24"/>
                <w:szCs w:val="24"/>
              </w:rPr>
            </w:pPr>
            <w:r w:rsidRPr="00422234">
              <w:rPr>
                <w:rFonts w:ascii="Arial" w:hAnsi="Arial" w:cs="Arial"/>
                <w:sz w:val="24"/>
                <w:szCs w:val="24"/>
              </w:rPr>
              <w:t>500</w:t>
            </w:r>
          </w:p>
        </w:tc>
      </w:tr>
      <w:tr w:rsidR="00434576" w:rsidRPr="00422234" w14:paraId="1B2EF782" w14:textId="77777777" w:rsidTr="00845502">
        <w:tc>
          <w:tcPr>
            <w:tcW w:w="2796" w:type="dxa"/>
          </w:tcPr>
          <w:p w14:paraId="052992C2" w14:textId="77777777" w:rsidR="00434576" w:rsidRPr="00422234" w:rsidRDefault="00434576" w:rsidP="00422234">
            <w:pPr>
              <w:pStyle w:val="NoSpacing"/>
              <w:spacing w:line="276" w:lineRule="auto"/>
              <w:jc w:val="both"/>
              <w:rPr>
                <w:rFonts w:ascii="Arial" w:hAnsi="Arial" w:cs="Arial"/>
                <w:b/>
                <w:sz w:val="24"/>
                <w:szCs w:val="24"/>
              </w:rPr>
            </w:pPr>
            <w:r w:rsidRPr="00422234">
              <w:rPr>
                <w:rFonts w:ascii="Arial" w:hAnsi="Arial" w:cs="Arial"/>
                <w:b/>
                <w:sz w:val="24"/>
                <w:szCs w:val="24"/>
              </w:rPr>
              <w:t>Tea</w:t>
            </w:r>
          </w:p>
        </w:tc>
        <w:tc>
          <w:tcPr>
            <w:tcW w:w="2796" w:type="dxa"/>
            <w:vAlign w:val="center"/>
          </w:tcPr>
          <w:p w14:paraId="26EFBF78" w14:textId="77777777" w:rsidR="00434576" w:rsidRPr="00422234" w:rsidRDefault="00434576" w:rsidP="00422234">
            <w:pPr>
              <w:pStyle w:val="NoSpacing"/>
              <w:spacing w:line="276" w:lineRule="auto"/>
              <w:jc w:val="both"/>
              <w:rPr>
                <w:rFonts w:ascii="Arial" w:hAnsi="Arial" w:cs="Arial"/>
                <w:sz w:val="24"/>
                <w:szCs w:val="24"/>
              </w:rPr>
            </w:pPr>
            <w:r w:rsidRPr="00422234">
              <w:rPr>
                <w:rFonts w:ascii="Arial" w:hAnsi="Arial" w:cs="Arial"/>
                <w:sz w:val="24"/>
                <w:szCs w:val="24"/>
              </w:rPr>
              <w:t>1</w:t>
            </w:r>
            <w:r w:rsidR="00845502" w:rsidRPr="00422234">
              <w:rPr>
                <w:rFonts w:ascii="Arial" w:hAnsi="Arial" w:cs="Arial"/>
                <w:sz w:val="24"/>
                <w:szCs w:val="24"/>
              </w:rPr>
              <w:t xml:space="preserve">, </w:t>
            </w:r>
            <w:r w:rsidRPr="00422234">
              <w:rPr>
                <w:rFonts w:ascii="Arial" w:hAnsi="Arial" w:cs="Arial"/>
                <w:sz w:val="24"/>
                <w:szCs w:val="24"/>
              </w:rPr>
              <w:t>20</w:t>
            </w:r>
            <w:r w:rsidR="00845502" w:rsidRPr="00422234">
              <w:rPr>
                <w:rFonts w:ascii="Arial" w:hAnsi="Arial" w:cs="Arial"/>
                <w:sz w:val="24"/>
                <w:szCs w:val="24"/>
              </w:rPr>
              <w:t>0</w:t>
            </w:r>
          </w:p>
        </w:tc>
        <w:tc>
          <w:tcPr>
            <w:tcW w:w="2263" w:type="dxa"/>
            <w:vAlign w:val="center"/>
          </w:tcPr>
          <w:p w14:paraId="569131C3" w14:textId="77777777" w:rsidR="00434576" w:rsidRPr="00422234" w:rsidRDefault="00434576" w:rsidP="00422234">
            <w:pPr>
              <w:pStyle w:val="NoSpacing"/>
              <w:spacing w:line="276" w:lineRule="auto"/>
              <w:jc w:val="both"/>
              <w:rPr>
                <w:rFonts w:ascii="Arial" w:hAnsi="Arial" w:cs="Arial"/>
                <w:sz w:val="24"/>
                <w:szCs w:val="24"/>
              </w:rPr>
            </w:pPr>
            <w:r w:rsidRPr="00422234">
              <w:rPr>
                <w:rFonts w:ascii="Arial" w:hAnsi="Arial" w:cs="Arial"/>
                <w:sz w:val="24"/>
                <w:szCs w:val="24"/>
              </w:rPr>
              <w:t>80</w:t>
            </w:r>
            <w:r w:rsidR="00845502" w:rsidRPr="00422234">
              <w:rPr>
                <w:rFonts w:ascii="Arial" w:hAnsi="Arial" w:cs="Arial"/>
                <w:sz w:val="24"/>
                <w:szCs w:val="24"/>
              </w:rPr>
              <w:t>0</w:t>
            </w:r>
          </w:p>
        </w:tc>
      </w:tr>
    </w:tbl>
    <w:p w14:paraId="73D9FEC1" w14:textId="77777777" w:rsidR="009553E7" w:rsidRPr="00422234" w:rsidRDefault="00434576" w:rsidP="00422234">
      <w:pPr>
        <w:pStyle w:val="NoSpacing"/>
        <w:spacing w:line="276" w:lineRule="auto"/>
        <w:ind w:left="780"/>
        <w:jc w:val="both"/>
        <w:rPr>
          <w:rFonts w:ascii="Arial" w:hAnsi="Arial" w:cs="Arial"/>
          <w:sz w:val="24"/>
          <w:szCs w:val="24"/>
        </w:rPr>
      </w:pPr>
      <w:r w:rsidRPr="00422234">
        <w:rPr>
          <w:rFonts w:ascii="Arial" w:hAnsi="Arial" w:cs="Arial"/>
          <w:sz w:val="24"/>
          <w:szCs w:val="24"/>
        </w:rPr>
        <w:t xml:space="preserve"> </w:t>
      </w:r>
      <w:r w:rsidR="009553E7" w:rsidRPr="00422234">
        <w:rPr>
          <w:rFonts w:ascii="Arial" w:hAnsi="Arial" w:cs="Arial"/>
          <w:sz w:val="24"/>
          <w:szCs w:val="24"/>
        </w:rPr>
        <w:t xml:space="preserve"> </w:t>
      </w:r>
    </w:p>
    <w:p w14:paraId="0D0F2BBA" w14:textId="31A6462F" w:rsidR="00845502" w:rsidRPr="00422234" w:rsidRDefault="00845502" w:rsidP="0042402A">
      <w:pPr>
        <w:pStyle w:val="NoSpacing"/>
        <w:numPr>
          <w:ilvl w:val="0"/>
          <w:numId w:val="15"/>
        </w:numPr>
        <w:spacing w:line="276" w:lineRule="auto"/>
        <w:ind w:left="1170"/>
        <w:jc w:val="both"/>
        <w:rPr>
          <w:rFonts w:ascii="Arial" w:hAnsi="Arial" w:cs="Arial"/>
          <w:i/>
          <w:sz w:val="24"/>
          <w:szCs w:val="24"/>
        </w:rPr>
      </w:pPr>
      <w:r w:rsidRPr="00422234">
        <w:rPr>
          <w:rFonts w:ascii="Arial" w:hAnsi="Arial" w:cs="Arial"/>
          <w:sz w:val="24"/>
          <w:szCs w:val="24"/>
        </w:rPr>
        <w:t xml:space="preserve">Which country has absolute advantage in production of tea and copper? Why?        </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422234">
        <w:rPr>
          <w:rFonts w:ascii="Arial" w:hAnsi="Arial" w:cs="Arial"/>
          <w:sz w:val="24"/>
          <w:szCs w:val="24"/>
        </w:rPr>
        <w:t xml:space="preserve">   </w:t>
      </w:r>
      <w:r w:rsidRPr="00422234">
        <w:rPr>
          <w:rFonts w:ascii="Arial" w:hAnsi="Arial" w:cs="Arial"/>
          <w:i/>
          <w:sz w:val="24"/>
          <w:szCs w:val="24"/>
        </w:rPr>
        <w:t>(</w:t>
      </w:r>
      <w:r w:rsidR="00422234">
        <w:rPr>
          <w:rFonts w:ascii="Arial" w:hAnsi="Arial" w:cs="Arial"/>
          <w:i/>
          <w:sz w:val="24"/>
          <w:szCs w:val="24"/>
        </w:rPr>
        <w:t>2</w:t>
      </w:r>
      <w:r w:rsidRPr="00422234">
        <w:rPr>
          <w:rFonts w:ascii="Arial" w:hAnsi="Arial" w:cs="Arial"/>
          <w:i/>
          <w:sz w:val="24"/>
          <w:szCs w:val="24"/>
        </w:rPr>
        <w:t xml:space="preserve"> marks)</w:t>
      </w:r>
    </w:p>
    <w:p w14:paraId="1A0D2A8E" w14:textId="6C9A62F1" w:rsidR="00845502" w:rsidRPr="00422234" w:rsidRDefault="00845502" w:rsidP="0042402A">
      <w:pPr>
        <w:pStyle w:val="NoSpacing"/>
        <w:numPr>
          <w:ilvl w:val="0"/>
          <w:numId w:val="15"/>
        </w:numPr>
        <w:spacing w:line="276" w:lineRule="auto"/>
        <w:ind w:left="1170"/>
        <w:jc w:val="both"/>
        <w:rPr>
          <w:rFonts w:ascii="Arial" w:hAnsi="Arial" w:cs="Arial"/>
          <w:sz w:val="24"/>
          <w:szCs w:val="24"/>
        </w:rPr>
      </w:pPr>
      <w:r w:rsidRPr="00422234">
        <w:rPr>
          <w:rFonts w:ascii="Arial" w:hAnsi="Arial" w:cs="Arial"/>
          <w:sz w:val="24"/>
          <w:szCs w:val="24"/>
        </w:rPr>
        <w:t>Which country has comparative advantage in production of tea and copper? Why?</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422234">
        <w:rPr>
          <w:rFonts w:ascii="Arial" w:hAnsi="Arial" w:cs="Arial"/>
          <w:sz w:val="24"/>
          <w:szCs w:val="24"/>
        </w:rPr>
        <w:t xml:space="preserve"> </w:t>
      </w:r>
      <w:r w:rsidR="0042402A">
        <w:rPr>
          <w:rFonts w:ascii="Arial" w:hAnsi="Arial" w:cs="Arial"/>
          <w:sz w:val="24"/>
          <w:szCs w:val="24"/>
        </w:rPr>
        <w:t xml:space="preserve">                      </w:t>
      </w:r>
      <w:r w:rsidR="00422234">
        <w:rPr>
          <w:rFonts w:ascii="Arial" w:hAnsi="Arial" w:cs="Arial"/>
          <w:sz w:val="24"/>
          <w:szCs w:val="24"/>
        </w:rPr>
        <w:t xml:space="preserve">  </w:t>
      </w:r>
      <w:r w:rsidRPr="00422234">
        <w:rPr>
          <w:rFonts w:ascii="Arial" w:hAnsi="Arial" w:cs="Arial"/>
          <w:i/>
          <w:sz w:val="24"/>
          <w:szCs w:val="24"/>
        </w:rPr>
        <w:t>(</w:t>
      </w:r>
      <w:r w:rsidR="00422234">
        <w:rPr>
          <w:rFonts w:ascii="Arial" w:hAnsi="Arial" w:cs="Arial"/>
          <w:i/>
          <w:sz w:val="24"/>
          <w:szCs w:val="24"/>
        </w:rPr>
        <w:t>4</w:t>
      </w:r>
      <w:r w:rsidRPr="00422234">
        <w:rPr>
          <w:rFonts w:ascii="Arial" w:hAnsi="Arial" w:cs="Arial"/>
          <w:i/>
          <w:sz w:val="24"/>
          <w:szCs w:val="24"/>
        </w:rPr>
        <w:t xml:space="preserve"> marks)</w:t>
      </w:r>
    </w:p>
    <w:p w14:paraId="062654F8" w14:textId="77777777" w:rsidR="00A34CC5" w:rsidRPr="00422234" w:rsidRDefault="00A34CC5" w:rsidP="00422234">
      <w:pPr>
        <w:pStyle w:val="NoSpacing"/>
        <w:spacing w:line="276" w:lineRule="auto"/>
        <w:jc w:val="both"/>
        <w:rPr>
          <w:rFonts w:ascii="Arial" w:hAnsi="Arial" w:cs="Arial"/>
          <w:b/>
          <w:sz w:val="24"/>
          <w:szCs w:val="24"/>
        </w:rPr>
      </w:pPr>
      <w:r w:rsidRPr="00422234">
        <w:rPr>
          <w:rFonts w:ascii="Arial" w:hAnsi="Arial" w:cs="Arial"/>
          <w:b/>
          <w:sz w:val="24"/>
          <w:szCs w:val="24"/>
        </w:rPr>
        <w:t xml:space="preserve">                                                      </w:t>
      </w:r>
      <w:r w:rsidR="00AE330E" w:rsidRPr="00422234">
        <w:rPr>
          <w:rFonts w:ascii="Arial" w:hAnsi="Arial" w:cs="Arial"/>
          <w:b/>
          <w:sz w:val="24"/>
          <w:szCs w:val="24"/>
        </w:rPr>
        <w:t xml:space="preserve">                               </w:t>
      </w:r>
      <w:r w:rsidR="00340CC3" w:rsidRPr="00422234">
        <w:rPr>
          <w:rFonts w:ascii="Arial" w:hAnsi="Arial" w:cs="Arial"/>
          <w:b/>
          <w:sz w:val="24"/>
          <w:szCs w:val="24"/>
        </w:rPr>
        <w:t xml:space="preserve"> </w:t>
      </w:r>
      <w:r w:rsidR="00AE330E" w:rsidRPr="00422234">
        <w:rPr>
          <w:rFonts w:ascii="Arial" w:hAnsi="Arial" w:cs="Arial"/>
          <w:b/>
          <w:sz w:val="24"/>
          <w:szCs w:val="24"/>
        </w:rPr>
        <w:t xml:space="preserve">                      </w:t>
      </w:r>
      <w:r w:rsidRPr="00422234">
        <w:rPr>
          <w:rFonts w:ascii="Arial" w:hAnsi="Arial" w:cs="Arial"/>
          <w:b/>
          <w:sz w:val="24"/>
          <w:szCs w:val="24"/>
        </w:rPr>
        <w:t xml:space="preserve">  (Total 15 marks)</w:t>
      </w:r>
    </w:p>
    <w:p w14:paraId="0796573C" w14:textId="77777777" w:rsidR="00845502" w:rsidRPr="00422234" w:rsidRDefault="00845502" w:rsidP="00422234">
      <w:pPr>
        <w:pStyle w:val="NoSpacing"/>
        <w:spacing w:line="276" w:lineRule="auto"/>
        <w:jc w:val="both"/>
        <w:rPr>
          <w:rFonts w:ascii="Arial" w:hAnsi="Arial" w:cs="Arial"/>
          <w:b/>
          <w:sz w:val="24"/>
          <w:szCs w:val="24"/>
        </w:rPr>
      </w:pPr>
    </w:p>
    <w:p w14:paraId="2D9D418F" w14:textId="77777777" w:rsidR="00A34CC5" w:rsidRPr="00422234" w:rsidRDefault="00A34CC5" w:rsidP="00422234">
      <w:pPr>
        <w:pStyle w:val="NoSpacing"/>
        <w:spacing w:line="276" w:lineRule="auto"/>
        <w:jc w:val="both"/>
        <w:rPr>
          <w:rFonts w:ascii="Arial" w:hAnsi="Arial" w:cs="Arial"/>
          <w:b/>
          <w:sz w:val="24"/>
          <w:szCs w:val="24"/>
        </w:rPr>
      </w:pPr>
      <w:r w:rsidRPr="00422234">
        <w:rPr>
          <w:rFonts w:ascii="Arial" w:hAnsi="Arial" w:cs="Arial"/>
          <w:b/>
          <w:sz w:val="24"/>
          <w:szCs w:val="24"/>
        </w:rPr>
        <w:t>QUESTION 2</w:t>
      </w:r>
    </w:p>
    <w:p w14:paraId="7489F778" w14:textId="2D852B3E" w:rsidR="007C21FD" w:rsidRPr="00422234" w:rsidRDefault="003A3DAB" w:rsidP="00422234">
      <w:pPr>
        <w:pStyle w:val="NoSpacing"/>
        <w:numPr>
          <w:ilvl w:val="0"/>
          <w:numId w:val="17"/>
        </w:numPr>
        <w:spacing w:line="276" w:lineRule="auto"/>
        <w:ind w:left="450" w:hanging="450"/>
        <w:jc w:val="both"/>
        <w:rPr>
          <w:rFonts w:ascii="Arial" w:hAnsi="Arial" w:cs="Arial"/>
          <w:i/>
          <w:sz w:val="24"/>
          <w:szCs w:val="24"/>
        </w:rPr>
      </w:pPr>
      <w:r w:rsidRPr="00422234">
        <w:rPr>
          <w:rFonts w:ascii="Arial" w:hAnsi="Arial" w:cs="Arial"/>
          <w:sz w:val="24"/>
          <w:szCs w:val="24"/>
        </w:rPr>
        <w:t xml:space="preserve">Briefly explain the difference between the fixed forward </w:t>
      </w:r>
      <w:r w:rsidR="00387BD8" w:rsidRPr="00422234">
        <w:rPr>
          <w:rFonts w:ascii="Arial" w:hAnsi="Arial" w:cs="Arial"/>
          <w:sz w:val="24"/>
          <w:szCs w:val="24"/>
        </w:rPr>
        <w:t xml:space="preserve">foreign </w:t>
      </w:r>
      <w:r w:rsidRPr="00422234">
        <w:rPr>
          <w:rFonts w:ascii="Arial" w:hAnsi="Arial" w:cs="Arial"/>
          <w:sz w:val="24"/>
          <w:szCs w:val="24"/>
        </w:rPr>
        <w:t xml:space="preserve">exchange contracts and the option forward </w:t>
      </w:r>
      <w:r w:rsidR="00387BD8" w:rsidRPr="00422234">
        <w:rPr>
          <w:rFonts w:ascii="Arial" w:hAnsi="Arial" w:cs="Arial"/>
          <w:sz w:val="24"/>
          <w:szCs w:val="24"/>
        </w:rPr>
        <w:t xml:space="preserve">foreign </w:t>
      </w:r>
      <w:r w:rsidRPr="00422234">
        <w:rPr>
          <w:rFonts w:ascii="Arial" w:hAnsi="Arial" w:cs="Arial"/>
          <w:sz w:val="24"/>
          <w:szCs w:val="24"/>
        </w:rPr>
        <w:t>exchange contracts.</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422234">
        <w:rPr>
          <w:rFonts w:ascii="Arial" w:hAnsi="Arial" w:cs="Arial"/>
          <w:sz w:val="24"/>
          <w:szCs w:val="24"/>
        </w:rPr>
        <w:t xml:space="preserve">   </w:t>
      </w:r>
      <w:r w:rsidRPr="00422234">
        <w:rPr>
          <w:rFonts w:ascii="Arial" w:hAnsi="Arial" w:cs="Arial"/>
          <w:i/>
          <w:sz w:val="24"/>
          <w:szCs w:val="24"/>
        </w:rPr>
        <w:t>(4 marks)</w:t>
      </w:r>
    </w:p>
    <w:p w14:paraId="6BE79BF8" w14:textId="77777777" w:rsidR="003A3DAB" w:rsidRPr="00422234" w:rsidRDefault="003A3DAB" w:rsidP="00422234">
      <w:pPr>
        <w:pStyle w:val="NoSpacing"/>
        <w:spacing w:line="276" w:lineRule="auto"/>
        <w:ind w:left="450"/>
        <w:jc w:val="both"/>
        <w:rPr>
          <w:rFonts w:ascii="Arial" w:hAnsi="Arial" w:cs="Arial"/>
          <w:sz w:val="24"/>
          <w:szCs w:val="24"/>
        </w:rPr>
      </w:pPr>
    </w:p>
    <w:p w14:paraId="2F577028" w14:textId="77777777" w:rsidR="00726D7E" w:rsidRPr="00422234" w:rsidRDefault="009C49D4" w:rsidP="00422234">
      <w:pPr>
        <w:pStyle w:val="NoSpacing"/>
        <w:numPr>
          <w:ilvl w:val="0"/>
          <w:numId w:val="17"/>
        </w:numPr>
        <w:spacing w:line="276" w:lineRule="auto"/>
        <w:ind w:left="450" w:hanging="450"/>
        <w:jc w:val="both"/>
        <w:rPr>
          <w:rFonts w:ascii="Arial" w:hAnsi="Arial" w:cs="Arial"/>
          <w:sz w:val="24"/>
          <w:szCs w:val="24"/>
        </w:rPr>
      </w:pPr>
      <w:proofErr w:type="spellStart"/>
      <w:r w:rsidRPr="00422234">
        <w:rPr>
          <w:rFonts w:ascii="Arial" w:hAnsi="Arial" w:cs="Arial"/>
          <w:sz w:val="24"/>
          <w:szCs w:val="24"/>
        </w:rPr>
        <w:t>Thathwe</w:t>
      </w:r>
      <w:proofErr w:type="spellEnd"/>
      <w:r w:rsidRPr="00422234">
        <w:rPr>
          <w:rFonts w:ascii="Arial" w:hAnsi="Arial" w:cs="Arial"/>
          <w:sz w:val="24"/>
          <w:szCs w:val="24"/>
        </w:rPr>
        <w:t xml:space="preserve"> Oil Company </w:t>
      </w:r>
      <w:r w:rsidR="004437D2" w:rsidRPr="00422234">
        <w:rPr>
          <w:rFonts w:ascii="Arial" w:hAnsi="Arial" w:cs="Arial"/>
          <w:sz w:val="24"/>
          <w:szCs w:val="24"/>
        </w:rPr>
        <w:t xml:space="preserve">(TOC) </w:t>
      </w:r>
      <w:r w:rsidRPr="00422234">
        <w:rPr>
          <w:rFonts w:ascii="Arial" w:hAnsi="Arial" w:cs="Arial"/>
          <w:sz w:val="24"/>
          <w:szCs w:val="24"/>
        </w:rPr>
        <w:t xml:space="preserve">is in the process of importing petrol and diesel fuel from Kuwait </w:t>
      </w:r>
      <w:r w:rsidR="004437D2" w:rsidRPr="00422234">
        <w:rPr>
          <w:rFonts w:ascii="Arial" w:hAnsi="Arial" w:cs="Arial"/>
          <w:sz w:val="24"/>
          <w:szCs w:val="24"/>
        </w:rPr>
        <w:t>Puma Oil. On 15</w:t>
      </w:r>
      <w:r w:rsidR="004437D2" w:rsidRPr="00422234">
        <w:rPr>
          <w:rFonts w:ascii="Arial" w:hAnsi="Arial" w:cs="Arial"/>
          <w:sz w:val="24"/>
          <w:szCs w:val="24"/>
          <w:vertAlign w:val="superscript"/>
        </w:rPr>
        <w:t>th</w:t>
      </w:r>
      <w:r w:rsidR="004437D2" w:rsidRPr="00422234">
        <w:rPr>
          <w:rFonts w:ascii="Arial" w:hAnsi="Arial" w:cs="Arial"/>
          <w:sz w:val="24"/>
          <w:szCs w:val="24"/>
        </w:rPr>
        <w:t xml:space="preserve"> January, the Puma sent a Proforma Invoice to TOC of US$100, 000 for the fuel and the exchange rate was K712/US$</w:t>
      </w:r>
      <w:r w:rsidR="00726D7E" w:rsidRPr="00422234">
        <w:rPr>
          <w:rFonts w:ascii="Arial" w:hAnsi="Arial" w:cs="Arial"/>
          <w:sz w:val="24"/>
          <w:szCs w:val="24"/>
        </w:rPr>
        <w:t>1</w:t>
      </w:r>
      <w:r w:rsidR="004437D2" w:rsidRPr="00422234">
        <w:rPr>
          <w:rFonts w:ascii="Arial" w:hAnsi="Arial" w:cs="Arial"/>
          <w:sz w:val="24"/>
          <w:szCs w:val="24"/>
        </w:rPr>
        <w:t>. Fuel took 30 days to arrive in Malawi on 14</w:t>
      </w:r>
      <w:r w:rsidR="004437D2" w:rsidRPr="00422234">
        <w:rPr>
          <w:rFonts w:ascii="Arial" w:hAnsi="Arial" w:cs="Arial"/>
          <w:sz w:val="24"/>
          <w:szCs w:val="24"/>
          <w:vertAlign w:val="superscript"/>
        </w:rPr>
        <w:t>th</w:t>
      </w:r>
      <w:r w:rsidR="004437D2" w:rsidRPr="00422234">
        <w:rPr>
          <w:rFonts w:ascii="Arial" w:hAnsi="Arial" w:cs="Arial"/>
          <w:sz w:val="24"/>
          <w:szCs w:val="24"/>
        </w:rPr>
        <w:t xml:space="preserve"> February when the exchange rate </w:t>
      </w:r>
      <w:r w:rsidR="00726D7E" w:rsidRPr="00422234">
        <w:rPr>
          <w:rFonts w:ascii="Arial" w:hAnsi="Arial" w:cs="Arial"/>
          <w:sz w:val="24"/>
          <w:szCs w:val="24"/>
        </w:rPr>
        <w:t xml:space="preserve">was K732/US$1. </w:t>
      </w:r>
    </w:p>
    <w:p w14:paraId="48767A22" w14:textId="77777777" w:rsidR="00726D7E" w:rsidRPr="00422234" w:rsidRDefault="00726D7E" w:rsidP="00422234">
      <w:pPr>
        <w:pStyle w:val="NoSpacing"/>
        <w:spacing w:line="276" w:lineRule="auto"/>
        <w:jc w:val="both"/>
        <w:rPr>
          <w:rFonts w:ascii="Arial" w:hAnsi="Arial" w:cs="Arial"/>
          <w:sz w:val="24"/>
          <w:szCs w:val="24"/>
        </w:rPr>
      </w:pPr>
    </w:p>
    <w:p w14:paraId="04384EC2" w14:textId="7371A7EE" w:rsidR="009C49D4" w:rsidRPr="00422234" w:rsidRDefault="00726D7E" w:rsidP="00422234">
      <w:pPr>
        <w:pStyle w:val="NoSpacing"/>
        <w:numPr>
          <w:ilvl w:val="0"/>
          <w:numId w:val="16"/>
        </w:numPr>
        <w:spacing w:line="276" w:lineRule="auto"/>
        <w:ind w:left="990"/>
        <w:jc w:val="both"/>
        <w:rPr>
          <w:rFonts w:ascii="Arial" w:hAnsi="Arial" w:cs="Arial"/>
          <w:sz w:val="24"/>
          <w:szCs w:val="24"/>
        </w:rPr>
      </w:pPr>
      <w:r w:rsidRPr="00422234">
        <w:rPr>
          <w:rFonts w:ascii="Arial" w:hAnsi="Arial" w:cs="Arial"/>
          <w:sz w:val="24"/>
          <w:szCs w:val="24"/>
        </w:rPr>
        <w:t xml:space="preserve">Show the level of foreign exchange rate exposure that TOC faced at the end of this transaction. </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422234">
        <w:rPr>
          <w:rFonts w:ascii="Arial" w:hAnsi="Arial" w:cs="Arial"/>
          <w:sz w:val="24"/>
          <w:szCs w:val="24"/>
        </w:rPr>
        <w:t xml:space="preserve">   </w:t>
      </w:r>
      <w:r w:rsidRPr="00422234">
        <w:rPr>
          <w:rFonts w:ascii="Arial" w:hAnsi="Arial" w:cs="Arial"/>
          <w:i/>
          <w:sz w:val="24"/>
          <w:szCs w:val="24"/>
        </w:rPr>
        <w:t>(</w:t>
      </w:r>
      <w:r w:rsidR="00422234">
        <w:rPr>
          <w:rFonts w:ascii="Arial" w:hAnsi="Arial" w:cs="Arial"/>
          <w:i/>
          <w:sz w:val="24"/>
          <w:szCs w:val="24"/>
        </w:rPr>
        <w:t>3</w:t>
      </w:r>
      <w:r w:rsidRPr="00422234">
        <w:rPr>
          <w:rFonts w:ascii="Arial" w:hAnsi="Arial" w:cs="Arial"/>
          <w:i/>
          <w:sz w:val="24"/>
          <w:szCs w:val="24"/>
        </w:rPr>
        <w:t xml:space="preserve"> marks)</w:t>
      </w:r>
    </w:p>
    <w:p w14:paraId="6A443ECF" w14:textId="77777777" w:rsidR="00422234" w:rsidRPr="00422234" w:rsidRDefault="00422234" w:rsidP="00422234">
      <w:pPr>
        <w:pStyle w:val="NoSpacing"/>
        <w:spacing w:line="276" w:lineRule="auto"/>
        <w:ind w:left="630"/>
        <w:jc w:val="both"/>
        <w:rPr>
          <w:rFonts w:ascii="Arial" w:hAnsi="Arial" w:cs="Arial"/>
          <w:sz w:val="24"/>
          <w:szCs w:val="24"/>
        </w:rPr>
      </w:pPr>
    </w:p>
    <w:p w14:paraId="7F322B3C" w14:textId="29160858" w:rsidR="00726D7E" w:rsidRPr="00422234" w:rsidRDefault="00E35A72" w:rsidP="00422234">
      <w:pPr>
        <w:pStyle w:val="NoSpacing"/>
        <w:numPr>
          <w:ilvl w:val="0"/>
          <w:numId w:val="16"/>
        </w:numPr>
        <w:spacing w:line="276" w:lineRule="auto"/>
        <w:ind w:left="990"/>
        <w:jc w:val="both"/>
        <w:rPr>
          <w:rFonts w:ascii="Arial" w:hAnsi="Arial" w:cs="Arial"/>
          <w:sz w:val="24"/>
          <w:szCs w:val="24"/>
        </w:rPr>
      </w:pPr>
      <w:r w:rsidRPr="00422234">
        <w:rPr>
          <w:rFonts w:ascii="Arial" w:hAnsi="Arial" w:cs="Arial"/>
          <w:sz w:val="24"/>
          <w:szCs w:val="24"/>
        </w:rPr>
        <w:t>Advise</w:t>
      </w:r>
      <w:r w:rsidR="007C21FD" w:rsidRPr="00422234">
        <w:rPr>
          <w:rFonts w:ascii="Arial" w:hAnsi="Arial" w:cs="Arial"/>
          <w:sz w:val="24"/>
          <w:szCs w:val="24"/>
        </w:rPr>
        <w:t xml:space="preserve"> </w:t>
      </w:r>
      <w:r w:rsidR="005224A5" w:rsidRPr="00CD31C2">
        <w:rPr>
          <w:rFonts w:ascii="Arial" w:hAnsi="Arial" w:cs="Arial"/>
          <w:b/>
          <w:sz w:val="24"/>
          <w:szCs w:val="24"/>
          <w:u w:val="single"/>
        </w:rPr>
        <w:t>two</w:t>
      </w:r>
      <w:r w:rsidR="005224A5" w:rsidRPr="00422234">
        <w:rPr>
          <w:rFonts w:ascii="Arial" w:hAnsi="Arial" w:cs="Arial"/>
          <w:sz w:val="24"/>
          <w:szCs w:val="24"/>
        </w:rPr>
        <w:t xml:space="preserve"> </w:t>
      </w:r>
      <w:r w:rsidR="007C21FD" w:rsidRPr="00422234">
        <w:rPr>
          <w:rFonts w:ascii="Arial" w:hAnsi="Arial" w:cs="Arial"/>
          <w:sz w:val="24"/>
          <w:szCs w:val="24"/>
        </w:rPr>
        <w:t xml:space="preserve">major </w:t>
      </w:r>
      <w:r w:rsidR="005224A5" w:rsidRPr="00422234">
        <w:rPr>
          <w:rFonts w:ascii="Arial" w:hAnsi="Arial" w:cs="Arial"/>
          <w:sz w:val="24"/>
          <w:szCs w:val="24"/>
        </w:rPr>
        <w:t xml:space="preserve">ways that TOC can </w:t>
      </w:r>
      <w:r w:rsidR="007C21FD" w:rsidRPr="00422234">
        <w:rPr>
          <w:rFonts w:ascii="Arial" w:hAnsi="Arial" w:cs="Arial"/>
          <w:sz w:val="24"/>
          <w:szCs w:val="24"/>
        </w:rPr>
        <w:t>use to hedge</w:t>
      </w:r>
      <w:r w:rsidR="005224A5" w:rsidRPr="00422234">
        <w:rPr>
          <w:rFonts w:ascii="Arial" w:hAnsi="Arial" w:cs="Arial"/>
          <w:sz w:val="24"/>
          <w:szCs w:val="24"/>
        </w:rPr>
        <w:t xml:space="preserve"> itself from such exchange rate exposure to avoid loss</w:t>
      </w:r>
      <w:r w:rsidRPr="00422234">
        <w:rPr>
          <w:rFonts w:ascii="Arial" w:hAnsi="Arial" w:cs="Arial"/>
          <w:sz w:val="24"/>
          <w:szCs w:val="24"/>
        </w:rPr>
        <w:t xml:space="preserve"> and for each explain how they can do </w:t>
      </w:r>
      <w:proofErr w:type="gramStart"/>
      <w:r w:rsidRPr="00422234">
        <w:rPr>
          <w:rFonts w:ascii="Arial" w:hAnsi="Arial" w:cs="Arial"/>
          <w:sz w:val="24"/>
          <w:szCs w:val="24"/>
        </w:rPr>
        <w:t>it.</w:t>
      </w:r>
      <w:r w:rsidR="005224A5" w:rsidRPr="00422234">
        <w:rPr>
          <w:rFonts w:ascii="Arial" w:hAnsi="Arial" w:cs="Arial"/>
          <w:i/>
          <w:sz w:val="24"/>
          <w:szCs w:val="24"/>
        </w:rPr>
        <w:t>(</w:t>
      </w:r>
      <w:proofErr w:type="gramEnd"/>
      <w:r w:rsidR="005224A5" w:rsidRPr="00422234">
        <w:rPr>
          <w:rFonts w:ascii="Arial" w:hAnsi="Arial" w:cs="Arial"/>
          <w:i/>
          <w:sz w:val="24"/>
          <w:szCs w:val="24"/>
        </w:rPr>
        <w:t>6 marks)</w:t>
      </w:r>
    </w:p>
    <w:p w14:paraId="4D4AD449" w14:textId="36E0A7A5" w:rsidR="00422234" w:rsidRPr="00422234" w:rsidRDefault="00422234" w:rsidP="00422234">
      <w:pPr>
        <w:pStyle w:val="NoSpacing"/>
        <w:numPr>
          <w:ilvl w:val="0"/>
          <w:numId w:val="13"/>
        </w:numPr>
        <w:spacing w:line="276" w:lineRule="auto"/>
        <w:ind w:left="360"/>
        <w:jc w:val="both"/>
        <w:rPr>
          <w:rFonts w:ascii="Arial" w:hAnsi="Arial" w:cs="Arial"/>
          <w:i/>
          <w:sz w:val="24"/>
          <w:szCs w:val="24"/>
        </w:rPr>
      </w:pPr>
      <w:r>
        <w:rPr>
          <w:rFonts w:ascii="Arial" w:hAnsi="Arial" w:cs="Arial"/>
          <w:sz w:val="24"/>
          <w:szCs w:val="24"/>
        </w:rPr>
        <w:t xml:space="preserve">Identify </w:t>
      </w:r>
      <w:r w:rsidRPr="00CD31C2">
        <w:rPr>
          <w:rFonts w:ascii="Arial" w:hAnsi="Arial" w:cs="Arial"/>
          <w:b/>
          <w:sz w:val="24"/>
          <w:szCs w:val="24"/>
          <w:u w:val="single"/>
        </w:rPr>
        <w:t>two</w:t>
      </w:r>
      <w:r w:rsidRPr="00CD31C2">
        <w:rPr>
          <w:rFonts w:ascii="Arial" w:hAnsi="Arial" w:cs="Arial"/>
          <w:b/>
          <w:sz w:val="24"/>
          <w:szCs w:val="24"/>
        </w:rPr>
        <w:t xml:space="preserve"> </w:t>
      </w:r>
      <w:r>
        <w:rPr>
          <w:rFonts w:ascii="Arial" w:hAnsi="Arial" w:cs="Arial"/>
          <w:sz w:val="24"/>
          <w:szCs w:val="24"/>
        </w:rPr>
        <w:t>parties to a demand guarantee in international trade finance transactions</w:t>
      </w:r>
      <w:r w:rsidR="00CD31C2">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422234">
        <w:rPr>
          <w:rFonts w:ascii="Arial" w:hAnsi="Arial" w:cs="Arial"/>
          <w:i/>
          <w:sz w:val="24"/>
          <w:szCs w:val="24"/>
        </w:rPr>
        <w:t>(2 marks)</w:t>
      </w:r>
    </w:p>
    <w:p w14:paraId="42B196EE" w14:textId="4E6278E2" w:rsidR="00A34CC5" w:rsidRPr="00422234" w:rsidRDefault="00E35A72" w:rsidP="00422234">
      <w:pPr>
        <w:pStyle w:val="NoSpacing"/>
        <w:spacing w:line="276" w:lineRule="auto"/>
        <w:jc w:val="both"/>
        <w:rPr>
          <w:rFonts w:ascii="Arial" w:hAnsi="Arial" w:cs="Arial"/>
          <w:b/>
          <w:sz w:val="24"/>
          <w:szCs w:val="24"/>
        </w:rPr>
      </w:pPr>
      <w:r w:rsidRPr="00422234">
        <w:rPr>
          <w:rFonts w:ascii="Arial" w:hAnsi="Arial" w:cs="Arial"/>
          <w:b/>
          <w:sz w:val="24"/>
          <w:szCs w:val="24"/>
        </w:rPr>
        <w:tab/>
      </w:r>
      <w:r w:rsidR="009C49D4" w:rsidRPr="00422234">
        <w:rPr>
          <w:rFonts w:ascii="Arial" w:hAnsi="Arial" w:cs="Arial"/>
          <w:b/>
          <w:sz w:val="24"/>
          <w:szCs w:val="24"/>
        </w:rPr>
        <w:tab/>
      </w:r>
      <w:r w:rsidR="009C49D4" w:rsidRPr="00422234">
        <w:rPr>
          <w:rFonts w:ascii="Arial" w:hAnsi="Arial" w:cs="Arial"/>
          <w:b/>
          <w:sz w:val="24"/>
          <w:szCs w:val="24"/>
        </w:rPr>
        <w:tab/>
      </w:r>
      <w:r w:rsidR="009C49D4" w:rsidRPr="00422234">
        <w:rPr>
          <w:rFonts w:ascii="Arial" w:hAnsi="Arial" w:cs="Arial"/>
          <w:b/>
          <w:sz w:val="24"/>
          <w:szCs w:val="24"/>
        </w:rPr>
        <w:tab/>
      </w:r>
      <w:r w:rsidR="009C49D4" w:rsidRPr="00422234">
        <w:rPr>
          <w:rFonts w:ascii="Arial" w:hAnsi="Arial" w:cs="Arial"/>
          <w:b/>
          <w:sz w:val="24"/>
          <w:szCs w:val="24"/>
        </w:rPr>
        <w:tab/>
      </w:r>
      <w:r w:rsidR="009C49D4" w:rsidRPr="00422234">
        <w:rPr>
          <w:rFonts w:ascii="Arial" w:hAnsi="Arial" w:cs="Arial"/>
          <w:b/>
          <w:sz w:val="24"/>
          <w:szCs w:val="24"/>
        </w:rPr>
        <w:tab/>
      </w:r>
      <w:r w:rsidR="009C49D4" w:rsidRPr="00422234">
        <w:rPr>
          <w:rFonts w:ascii="Arial" w:hAnsi="Arial" w:cs="Arial"/>
          <w:b/>
          <w:sz w:val="24"/>
          <w:szCs w:val="24"/>
        </w:rPr>
        <w:tab/>
      </w:r>
      <w:r w:rsidR="009C49D4" w:rsidRPr="00422234">
        <w:rPr>
          <w:rFonts w:ascii="Arial" w:hAnsi="Arial" w:cs="Arial"/>
          <w:b/>
          <w:sz w:val="24"/>
          <w:szCs w:val="24"/>
        </w:rPr>
        <w:tab/>
      </w:r>
      <w:r w:rsidR="009C49D4" w:rsidRPr="00422234">
        <w:rPr>
          <w:rFonts w:ascii="Arial" w:hAnsi="Arial" w:cs="Arial"/>
          <w:b/>
          <w:sz w:val="24"/>
          <w:szCs w:val="24"/>
        </w:rPr>
        <w:tab/>
      </w:r>
      <w:r w:rsidR="009C49D4" w:rsidRPr="00422234">
        <w:rPr>
          <w:rFonts w:ascii="Arial" w:hAnsi="Arial" w:cs="Arial"/>
          <w:b/>
          <w:sz w:val="24"/>
          <w:szCs w:val="24"/>
        </w:rPr>
        <w:tab/>
      </w:r>
      <w:r w:rsidR="00422234">
        <w:rPr>
          <w:rFonts w:ascii="Arial" w:hAnsi="Arial" w:cs="Arial"/>
          <w:b/>
          <w:sz w:val="24"/>
          <w:szCs w:val="24"/>
        </w:rPr>
        <w:t xml:space="preserve">  </w:t>
      </w:r>
      <w:r w:rsidR="00A34CC5" w:rsidRPr="00422234">
        <w:rPr>
          <w:rFonts w:ascii="Arial" w:hAnsi="Arial" w:cs="Arial"/>
          <w:b/>
          <w:sz w:val="24"/>
          <w:szCs w:val="24"/>
        </w:rPr>
        <w:t>(Total 15 marks)</w:t>
      </w:r>
    </w:p>
    <w:p w14:paraId="31F8054C" w14:textId="77777777" w:rsidR="003A3DAB" w:rsidRPr="00422234" w:rsidRDefault="003A3DAB" w:rsidP="00422234">
      <w:pPr>
        <w:pStyle w:val="NoSpacing"/>
        <w:spacing w:line="276" w:lineRule="auto"/>
        <w:jc w:val="both"/>
        <w:rPr>
          <w:rFonts w:ascii="Arial" w:hAnsi="Arial" w:cs="Arial"/>
          <w:b/>
          <w:sz w:val="24"/>
          <w:szCs w:val="24"/>
        </w:rPr>
      </w:pPr>
    </w:p>
    <w:p w14:paraId="682024D8" w14:textId="76EAC332" w:rsidR="00A34CC5" w:rsidRPr="00422234" w:rsidRDefault="00A34CC5" w:rsidP="00422234">
      <w:pPr>
        <w:pStyle w:val="NoSpacing"/>
        <w:spacing w:line="276" w:lineRule="auto"/>
        <w:jc w:val="both"/>
        <w:rPr>
          <w:rFonts w:ascii="Arial" w:hAnsi="Arial" w:cs="Arial"/>
          <w:b/>
          <w:sz w:val="24"/>
          <w:szCs w:val="24"/>
        </w:rPr>
      </w:pPr>
      <w:r w:rsidRPr="00422234">
        <w:rPr>
          <w:rFonts w:ascii="Arial" w:hAnsi="Arial" w:cs="Arial"/>
          <w:b/>
          <w:sz w:val="24"/>
          <w:szCs w:val="24"/>
        </w:rPr>
        <w:t xml:space="preserve">QUESTION </w:t>
      </w:r>
      <w:r w:rsidR="009A7C06">
        <w:rPr>
          <w:rFonts w:ascii="Arial" w:hAnsi="Arial" w:cs="Arial"/>
          <w:b/>
          <w:sz w:val="24"/>
          <w:szCs w:val="24"/>
        </w:rPr>
        <w:t>3</w:t>
      </w:r>
    </w:p>
    <w:p w14:paraId="0CB3F5B0" w14:textId="77777777" w:rsidR="0089034E" w:rsidRPr="00422234" w:rsidRDefault="00516EF5" w:rsidP="00422234">
      <w:pPr>
        <w:pStyle w:val="NoSpacing"/>
        <w:numPr>
          <w:ilvl w:val="0"/>
          <w:numId w:val="27"/>
        </w:numPr>
        <w:spacing w:line="276" w:lineRule="auto"/>
        <w:ind w:hanging="630"/>
        <w:jc w:val="both"/>
        <w:rPr>
          <w:rFonts w:ascii="Arial" w:hAnsi="Arial" w:cs="Arial"/>
          <w:sz w:val="24"/>
          <w:szCs w:val="24"/>
        </w:rPr>
      </w:pPr>
      <w:r w:rsidRPr="00422234">
        <w:rPr>
          <w:rFonts w:ascii="Arial" w:hAnsi="Arial" w:cs="Arial"/>
          <w:sz w:val="24"/>
          <w:szCs w:val="24"/>
        </w:rPr>
        <w:t xml:space="preserve">Incoterms provide a set of international rules for interpretation of most commonly used terms in foreign trade with the view removing uncertainties in international trade transactions. </w:t>
      </w:r>
      <w:r w:rsidR="0089034E" w:rsidRPr="00422234">
        <w:rPr>
          <w:rFonts w:ascii="Arial" w:hAnsi="Arial" w:cs="Arial"/>
          <w:sz w:val="24"/>
          <w:szCs w:val="24"/>
        </w:rPr>
        <w:t>Explain what the following incoterms means</w:t>
      </w:r>
      <w:r w:rsidR="00DA6F85" w:rsidRPr="00422234">
        <w:rPr>
          <w:rFonts w:ascii="Arial" w:hAnsi="Arial" w:cs="Arial"/>
          <w:sz w:val="24"/>
          <w:szCs w:val="24"/>
        </w:rPr>
        <w:t xml:space="preserve"> as per incoterms 2000.</w:t>
      </w:r>
    </w:p>
    <w:p w14:paraId="6EE51C6E" w14:textId="3982BD85" w:rsidR="00DA6F85" w:rsidRPr="00A363A2" w:rsidRDefault="00DA6F85" w:rsidP="00D167A5">
      <w:pPr>
        <w:pStyle w:val="NoSpacing"/>
        <w:numPr>
          <w:ilvl w:val="0"/>
          <w:numId w:val="28"/>
        </w:numPr>
        <w:spacing w:line="276" w:lineRule="auto"/>
        <w:jc w:val="both"/>
        <w:rPr>
          <w:rFonts w:ascii="Arial" w:hAnsi="Arial" w:cs="Arial"/>
          <w:i/>
          <w:sz w:val="24"/>
          <w:szCs w:val="24"/>
        </w:rPr>
      </w:pPr>
      <w:r w:rsidRPr="00422234">
        <w:rPr>
          <w:rFonts w:ascii="Arial" w:hAnsi="Arial" w:cs="Arial"/>
          <w:sz w:val="24"/>
          <w:szCs w:val="24"/>
        </w:rPr>
        <w:t>FCA</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A363A2">
        <w:rPr>
          <w:rFonts w:ascii="Arial" w:hAnsi="Arial" w:cs="Arial"/>
          <w:sz w:val="24"/>
          <w:szCs w:val="24"/>
        </w:rPr>
        <w:tab/>
        <w:t xml:space="preserve">  </w:t>
      </w:r>
      <w:proofErr w:type="gramStart"/>
      <w:r w:rsidR="00A363A2">
        <w:rPr>
          <w:rFonts w:ascii="Arial" w:hAnsi="Arial" w:cs="Arial"/>
          <w:sz w:val="24"/>
          <w:szCs w:val="24"/>
        </w:rPr>
        <w:t xml:space="preserve">   </w:t>
      </w:r>
      <w:r w:rsidRPr="00A363A2">
        <w:rPr>
          <w:rFonts w:ascii="Arial" w:hAnsi="Arial" w:cs="Arial"/>
          <w:i/>
          <w:sz w:val="24"/>
          <w:szCs w:val="24"/>
        </w:rPr>
        <w:t>(</w:t>
      </w:r>
      <w:proofErr w:type="gramEnd"/>
      <w:r w:rsidRPr="00A363A2">
        <w:rPr>
          <w:rFonts w:ascii="Arial" w:hAnsi="Arial" w:cs="Arial"/>
          <w:i/>
          <w:sz w:val="24"/>
          <w:szCs w:val="24"/>
        </w:rPr>
        <w:t>1 mark)</w:t>
      </w:r>
    </w:p>
    <w:p w14:paraId="66808A57" w14:textId="66A19810" w:rsidR="00DA6F85" w:rsidRPr="00A363A2" w:rsidRDefault="00DA6F85" w:rsidP="00422234">
      <w:pPr>
        <w:pStyle w:val="NoSpacing"/>
        <w:numPr>
          <w:ilvl w:val="0"/>
          <w:numId w:val="28"/>
        </w:numPr>
        <w:spacing w:line="276" w:lineRule="auto"/>
        <w:jc w:val="both"/>
        <w:rPr>
          <w:rFonts w:ascii="Arial" w:hAnsi="Arial" w:cs="Arial"/>
          <w:i/>
          <w:sz w:val="24"/>
          <w:szCs w:val="24"/>
        </w:rPr>
      </w:pPr>
      <w:r w:rsidRPr="00422234">
        <w:rPr>
          <w:rFonts w:ascii="Arial" w:hAnsi="Arial" w:cs="Arial"/>
          <w:sz w:val="24"/>
          <w:szCs w:val="24"/>
        </w:rPr>
        <w:t>FOB</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A363A2">
        <w:rPr>
          <w:rFonts w:ascii="Arial" w:hAnsi="Arial" w:cs="Arial"/>
          <w:sz w:val="24"/>
          <w:szCs w:val="24"/>
        </w:rPr>
        <w:tab/>
        <w:t xml:space="preserve">  </w:t>
      </w:r>
      <w:proofErr w:type="gramStart"/>
      <w:r w:rsidR="00A363A2">
        <w:rPr>
          <w:rFonts w:ascii="Arial" w:hAnsi="Arial" w:cs="Arial"/>
          <w:sz w:val="24"/>
          <w:szCs w:val="24"/>
        </w:rPr>
        <w:t xml:space="preserve">   </w:t>
      </w:r>
      <w:r w:rsidRPr="00A363A2">
        <w:rPr>
          <w:rFonts w:ascii="Arial" w:hAnsi="Arial" w:cs="Arial"/>
          <w:i/>
          <w:sz w:val="24"/>
          <w:szCs w:val="24"/>
        </w:rPr>
        <w:t>(</w:t>
      </w:r>
      <w:proofErr w:type="gramEnd"/>
      <w:r w:rsidRPr="00A363A2">
        <w:rPr>
          <w:rFonts w:ascii="Arial" w:hAnsi="Arial" w:cs="Arial"/>
          <w:i/>
          <w:sz w:val="24"/>
          <w:szCs w:val="24"/>
        </w:rPr>
        <w:t>1 mark)</w:t>
      </w:r>
    </w:p>
    <w:p w14:paraId="6C481879" w14:textId="60537CBF" w:rsidR="00DA6F85" w:rsidRPr="00A363A2" w:rsidRDefault="00DA6F85" w:rsidP="00422234">
      <w:pPr>
        <w:pStyle w:val="NoSpacing"/>
        <w:numPr>
          <w:ilvl w:val="0"/>
          <w:numId w:val="28"/>
        </w:numPr>
        <w:spacing w:line="276" w:lineRule="auto"/>
        <w:jc w:val="both"/>
        <w:rPr>
          <w:rFonts w:ascii="Arial" w:hAnsi="Arial" w:cs="Arial"/>
          <w:i/>
          <w:sz w:val="24"/>
          <w:szCs w:val="24"/>
        </w:rPr>
      </w:pPr>
      <w:r w:rsidRPr="00422234">
        <w:rPr>
          <w:rFonts w:ascii="Arial" w:hAnsi="Arial" w:cs="Arial"/>
          <w:sz w:val="24"/>
          <w:szCs w:val="24"/>
        </w:rPr>
        <w:t>CFR</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A363A2">
        <w:rPr>
          <w:rFonts w:ascii="Arial" w:hAnsi="Arial" w:cs="Arial"/>
          <w:sz w:val="24"/>
          <w:szCs w:val="24"/>
        </w:rPr>
        <w:tab/>
        <w:t xml:space="preserve">  </w:t>
      </w:r>
      <w:proofErr w:type="gramStart"/>
      <w:r w:rsidR="00A363A2">
        <w:rPr>
          <w:rFonts w:ascii="Arial" w:hAnsi="Arial" w:cs="Arial"/>
          <w:sz w:val="24"/>
          <w:szCs w:val="24"/>
        </w:rPr>
        <w:t xml:space="preserve">   </w:t>
      </w:r>
      <w:r w:rsidRPr="00A363A2">
        <w:rPr>
          <w:rFonts w:ascii="Arial" w:hAnsi="Arial" w:cs="Arial"/>
          <w:i/>
          <w:sz w:val="24"/>
          <w:szCs w:val="24"/>
        </w:rPr>
        <w:t>(</w:t>
      </w:r>
      <w:proofErr w:type="gramEnd"/>
      <w:r w:rsidRPr="00A363A2">
        <w:rPr>
          <w:rFonts w:ascii="Arial" w:hAnsi="Arial" w:cs="Arial"/>
          <w:i/>
          <w:sz w:val="24"/>
          <w:szCs w:val="24"/>
        </w:rPr>
        <w:t>1 mark)</w:t>
      </w:r>
    </w:p>
    <w:p w14:paraId="24DFD73D" w14:textId="3A728E24" w:rsidR="00DA6F85" w:rsidRPr="00A363A2" w:rsidRDefault="00DA6F85" w:rsidP="00422234">
      <w:pPr>
        <w:pStyle w:val="NoSpacing"/>
        <w:numPr>
          <w:ilvl w:val="0"/>
          <w:numId w:val="28"/>
        </w:numPr>
        <w:spacing w:line="276" w:lineRule="auto"/>
        <w:jc w:val="both"/>
        <w:rPr>
          <w:rFonts w:ascii="Arial" w:hAnsi="Arial" w:cs="Arial"/>
          <w:i/>
          <w:sz w:val="24"/>
          <w:szCs w:val="24"/>
        </w:rPr>
      </w:pPr>
      <w:r w:rsidRPr="00422234">
        <w:rPr>
          <w:rFonts w:ascii="Arial" w:hAnsi="Arial" w:cs="Arial"/>
          <w:sz w:val="24"/>
          <w:szCs w:val="24"/>
        </w:rPr>
        <w:t>DAF</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A363A2">
        <w:rPr>
          <w:rFonts w:ascii="Arial" w:hAnsi="Arial" w:cs="Arial"/>
          <w:sz w:val="24"/>
          <w:szCs w:val="24"/>
        </w:rPr>
        <w:tab/>
        <w:t xml:space="preserve">  </w:t>
      </w:r>
      <w:proofErr w:type="gramStart"/>
      <w:r w:rsidR="00A363A2">
        <w:rPr>
          <w:rFonts w:ascii="Arial" w:hAnsi="Arial" w:cs="Arial"/>
          <w:sz w:val="24"/>
          <w:szCs w:val="24"/>
        </w:rPr>
        <w:t xml:space="preserve">   </w:t>
      </w:r>
      <w:r w:rsidRPr="00A363A2">
        <w:rPr>
          <w:rFonts w:ascii="Arial" w:hAnsi="Arial" w:cs="Arial"/>
          <w:i/>
          <w:sz w:val="24"/>
          <w:szCs w:val="24"/>
        </w:rPr>
        <w:t>(</w:t>
      </w:r>
      <w:proofErr w:type="gramEnd"/>
      <w:r w:rsidRPr="00A363A2">
        <w:rPr>
          <w:rFonts w:ascii="Arial" w:hAnsi="Arial" w:cs="Arial"/>
          <w:i/>
          <w:sz w:val="24"/>
          <w:szCs w:val="24"/>
        </w:rPr>
        <w:t>1 mark)</w:t>
      </w:r>
    </w:p>
    <w:p w14:paraId="3A510D9C" w14:textId="3A4E34AD" w:rsidR="00DA6F85" w:rsidRPr="00A363A2" w:rsidRDefault="00DA6F85" w:rsidP="00422234">
      <w:pPr>
        <w:pStyle w:val="NoSpacing"/>
        <w:numPr>
          <w:ilvl w:val="0"/>
          <w:numId w:val="28"/>
        </w:numPr>
        <w:spacing w:line="276" w:lineRule="auto"/>
        <w:jc w:val="both"/>
        <w:rPr>
          <w:rFonts w:ascii="Arial" w:hAnsi="Arial" w:cs="Arial"/>
          <w:i/>
          <w:sz w:val="24"/>
          <w:szCs w:val="24"/>
        </w:rPr>
      </w:pPr>
      <w:r w:rsidRPr="00422234">
        <w:rPr>
          <w:rFonts w:ascii="Arial" w:hAnsi="Arial" w:cs="Arial"/>
          <w:sz w:val="24"/>
          <w:szCs w:val="24"/>
        </w:rPr>
        <w:t>DDU</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A363A2">
        <w:rPr>
          <w:rFonts w:ascii="Arial" w:hAnsi="Arial" w:cs="Arial"/>
          <w:sz w:val="24"/>
          <w:szCs w:val="24"/>
        </w:rPr>
        <w:tab/>
        <w:t xml:space="preserve">  </w:t>
      </w:r>
      <w:proofErr w:type="gramStart"/>
      <w:r w:rsidR="00A363A2">
        <w:rPr>
          <w:rFonts w:ascii="Arial" w:hAnsi="Arial" w:cs="Arial"/>
          <w:sz w:val="24"/>
          <w:szCs w:val="24"/>
        </w:rPr>
        <w:t xml:space="preserve">   </w:t>
      </w:r>
      <w:r w:rsidRPr="00A363A2">
        <w:rPr>
          <w:rFonts w:ascii="Arial" w:hAnsi="Arial" w:cs="Arial"/>
          <w:i/>
          <w:sz w:val="24"/>
          <w:szCs w:val="24"/>
        </w:rPr>
        <w:t>(</w:t>
      </w:r>
      <w:proofErr w:type="gramEnd"/>
      <w:r w:rsidRPr="00A363A2">
        <w:rPr>
          <w:rFonts w:ascii="Arial" w:hAnsi="Arial" w:cs="Arial"/>
          <w:i/>
          <w:sz w:val="24"/>
          <w:szCs w:val="24"/>
        </w:rPr>
        <w:t>1 mark)</w:t>
      </w:r>
    </w:p>
    <w:p w14:paraId="5283FA54" w14:textId="77777777" w:rsidR="00DA6F85" w:rsidRPr="00422234" w:rsidRDefault="00DA6F85" w:rsidP="00422234">
      <w:pPr>
        <w:pStyle w:val="NoSpacing"/>
        <w:spacing w:line="276" w:lineRule="auto"/>
        <w:ind w:left="1440"/>
        <w:jc w:val="both"/>
        <w:rPr>
          <w:rFonts w:ascii="Arial" w:hAnsi="Arial" w:cs="Arial"/>
          <w:sz w:val="24"/>
          <w:szCs w:val="24"/>
        </w:rPr>
      </w:pPr>
    </w:p>
    <w:p w14:paraId="0026FE35" w14:textId="77777777" w:rsidR="00D167A5" w:rsidRDefault="00516EF5" w:rsidP="00422234">
      <w:pPr>
        <w:pStyle w:val="NoSpacing"/>
        <w:numPr>
          <w:ilvl w:val="0"/>
          <w:numId w:val="27"/>
        </w:numPr>
        <w:spacing w:line="276" w:lineRule="auto"/>
        <w:ind w:hanging="630"/>
        <w:jc w:val="both"/>
        <w:rPr>
          <w:rFonts w:ascii="Arial" w:hAnsi="Arial" w:cs="Arial"/>
          <w:sz w:val="24"/>
          <w:szCs w:val="24"/>
        </w:rPr>
      </w:pPr>
      <w:proofErr w:type="spellStart"/>
      <w:r w:rsidRPr="00422234">
        <w:rPr>
          <w:rFonts w:ascii="Arial" w:hAnsi="Arial" w:cs="Arial"/>
          <w:sz w:val="24"/>
          <w:szCs w:val="24"/>
        </w:rPr>
        <w:t>Njuli</w:t>
      </w:r>
      <w:proofErr w:type="spellEnd"/>
      <w:r w:rsidRPr="00422234">
        <w:rPr>
          <w:rFonts w:ascii="Arial" w:hAnsi="Arial" w:cs="Arial"/>
          <w:sz w:val="24"/>
          <w:szCs w:val="24"/>
        </w:rPr>
        <w:t xml:space="preserve"> Quarry Crushers Limited (NQCL) is a growing quarry stone mining company and would like to expand its operations to Machinga to cater for the eastern region of Malawi. However, the expansion demand new </w:t>
      </w:r>
      <w:r w:rsidR="006F56B9" w:rsidRPr="00422234">
        <w:rPr>
          <w:rFonts w:ascii="Arial" w:hAnsi="Arial" w:cs="Arial"/>
          <w:sz w:val="24"/>
          <w:szCs w:val="24"/>
        </w:rPr>
        <w:t xml:space="preserve">machinery but the company do </w:t>
      </w:r>
      <w:r w:rsidRPr="00422234">
        <w:rPr>
          <w:rFonts w:ascii="Arial" w:hAnsi="Arial" w:cs="Arial"/>
          <w:sz w:val="24"/>
          <w:szCs w:val="24"/>
        </w:rPr>
        <w:t xml:space="preserve">not have </w:t>
      </w:r>
      <w:r w:rsidR="006F56B9" w:rsidRPr="00422234">
        <w:rPr>
          <w:rFonts w:ascii="Arial" w:hAnsi="Arial" w:cs="Arial"/>
          <w:sz w:val="24"/>
          <w:szCs w:val="24"/>
        </w:rPr>
        <w:t>enough ca</w:t>
      </w:r>
      <w:r w:rsidR="00CD31C2">
        <w:rPr>
          <w:rFonts w:ascii="Arial" w:hAnsi="Arial" w:cs="Arial"/>
          <w:sz w:val="24"/>
          <w:szCs w:val="24"/>
        </w:rPr>
        <w:t>s</w:t>
      </w:r>
      <w:r w:rsidR="006F56B9" w:rsidRPr="00422234">
        <w:rPr>
          <w:rFonts w:ascii="Arial" w:hAnsi="Arial" w:cs="Arial"/>
          <w:sz w:val="24"/>
          <w:szCs w:val="24"/>
        </w:rPr>
        <w:t xml:space="preserve">hflow to meet the required expansion. The Board of directors and Management met and have decided to identify an import credit line. </w:t>
      </w:r>
    </w:p>
    <w:p w14:paraId="6D154EBE" w14:textId="77777777" w:rsidR="00D167A5" w:rsidRDefault="00D167A5" w:rsidP="00D167A5">
      <w:pPr>
        <w:pStyle w:val="NoSpacing"/>
        <w:spacing w:line="276" w:lineRule="auto"/>
        <w:ind w:left="720"/>
        <w:jc w:val="both"/>
        <w:rPr>
          <w:rFonts w:ascii="Arial" w:hAnsi="Arial" w:cs="Arial"/>
          <w:sz w:val="24"/>
          <w:szCs w:val="24"/>
        </w:rPr>
      </w:pPr>
    </w:p>
    <w:p w14:paraId="2FA12188" w14:textId="26B8FD64" w:rsidR="00D167A5" w:rsidRPr="00D167A5" w:rsidRDefault="00D167A5" w:rsidP="00D167A5">
      <w:pPr>
        <w:pStyle w:val="NoSpacing"/>
        <w:spacing w:line="276" w:lineRule="auto"/>
        <w:ind w:left="720"/>
        <w:jc w:val="both"/>
        <w:rPr>
          <w:rFonts w:ascii="Arial" w:hAnsi="Arial" w:cs="Arial"/>
          <w:b/>
          <w:sz w:val="24"/>
          <w:szCs w:val="24"/>
        </w:rPr>
      </w:pPr>
      <w:r>
        <w:rPr>
          <w:rFonts w:ascii="Arial" w:hAnsi="Arial" w:cs="Arial"/>
          <w:b/>
          <w:sz w:val="24"/>
          <w:szCs w:val="24"/>
        </w:rPr>
        <w:t>Required</w:t>
      </w:r>
    </w:p>
    <w:p w14:paraId="2C274E7F" w14:textId="657AB5E6" w:rsidR="00DA6F85" w:rsidRDefault="0021016F" w:rsidP="00D167A5">
      <w:pPr>
        <w:pStyle w:val="NoSpacing"/>
        <w:spacing w:line="276" w:lineRule="auto"/>
        <w:ind w:left="720"/>
        <w:jc w:val="both"/>
        <w:rPr>
          <w:rFonts w:ascii="Arial" w:hAnsi="Arial" w:cs="Arial"/>
          <w:sz w:val="24"/>
          <w:szCs w:val="24"/>
        </w:rPr>
      </w:pPr>
      <w:r w:rsidRPr="00422234">
        <w:rPr>
          <w:rFonts w:ascii="Arial" w:hAnsi="Arial" w:cs="Arial"/>
          <w:sz w:val="24"/>
          <w:szCs w:val="24"/>
        </w:rPr>
        <w:t>Advise the company on how they can acquire the equipment using the following:</w:t>
      </w:r>
    </w:p>
    <w:p w14:paraId="14EA1217" w14:textId="77777777" w:rsidR="00D167A5" w:rsidRPr="00422234" w:rsidRDefault="00D167A5" w:rsidP="00D167A5">
      <w:pPr>
        <w:pStyle w:val="NoSpacing"/>
        <w:spacing w:line="276" w:lineRule="auto"/>
        <w:ind w:left="720"/>
        <w:jc w:val="both"/>
        <w:rPr>
          <w:rFonts w:ascii="Arial" w:hAnsi="Arial" w:cs="Arial"/>
          <w:sz w:val="24"/>
          <w:szCs w:val="24"/>
        </w:rPr>
      </w:pPr>
    </w:p>
    <w:p w14:paraId="7AFB19C7" w14:textId="5BA55707" w:rsidR="0021016F" w:rsidRPr="00422234" w:rsidRDefault="0021016F" w:rsidP="00D167A5">
      <w:pPr>
        <w:pStyle w:val="NoSpacing"/>
        <w:numPr>
          <w:ilvl w:val="0"/>
          <w:numId w:val="35"/>
        </w:numPr>
        <w:spacing w:line="276" w:lineRule="auto"/>
        <w:ind w:left="1350" w:hanging="540"/>
        <w:jc w:val="both"/>
        <w:rPr>
          <w:rFonts w:ascii="Arial" w:hAnsi="Arial" w:cs="Arial"/>
          <w:sz w:val="24"/>
          <w:szCs w:val="24"/>
        </w:rPr>
      </w:pPr>
      <w:r w:rsidRPr="00422234">
        <w:rPr>
          <w:rFonts w:ascii="Arial" w:hAnsi="Arial" w:cs="Arial"/>
          <w:sz w:val="24"/>
          <w:szCs w:val="24"/>
        </w:rPr>
        <w:t>Supplier Credit</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1E63A3" w:rsidRPr="00422234">
        <w:rPr>
          <w:rFonts w:ascii="Arial" w:hAnsi="Arial" w:cs="Arial"/>
          <w:sz w:val="24"/>
          <w:szCs w:val="24"/>
        </w:rPr>
        <w:tab/>
      </w:r>
      <w:proofErr w:type="gramStart"/>
      <w:r w:rsidR="00A363A2">
        <w:rPr>
          <w:rFonts w:ascii="Arial" w:hAnsi="Arial" w:cs="Arial"/>
          <w:sz w:val="24"/>
          <w:szCs w:val="24"/>
        </w:rPr>
        <w:t xml:space="preserve">   </w:t>
      </w:r>
      <w:r w:rsidRPr="00A363A2">
        <w:rPr>
          <w:rFonts w:ascii="Arial" w:hAnsi="Arial" w:cs="Arial"/>
          <w:i/>
          <w:sz w:val="24"/>
          <w:szCs w:val="24"/>
        </w:rPr>
        <w:t>(</w:t>
      </w:r>
      <w:proofErr w:type="gramEnd"/>
      <w:r w:rsidRPr="00A363A2">
        <w:rPr>
          <w:rFonts w:ascii="Arial" w:hAnsi="Arial" w:cs="Arial"/>
          <w:i/>
          <w:sz w:val="24"/>
          <w:szCs w:val="24"/>
        </w:rPr>
        <w:t>5 marks)</w:t>
      </w:r>
    </w:p>
    <w:p w14:paraId="6A14604C" w14:textId="1330FBF8" w:rsidR="0021016F" w:rsidRPr="00422234" w:rsidRDefault="0021016F" w:rsidP="00D167A5">
      <w:pPr>
        <w:pStyle w:val="NoSpacing"/>
        <w:numPr>
          <w:ilvl w:val="0"/>
          <w:numId w:val="35"/>
        </w:numPr>
        <w:spacing w:line="276" w:lineRule="auto"/>
        <w:ind w:left="1350" w:hanging="540"/>
        <w:jc w:val="both"/>
        <w:rPr>
          <w:rFonts w:ascii="Arial" w:hAnsi="Arial" w:cs="Arial"/>
          <w:sz w:val="24"/>
          <w:szCs w:val="24"/>
        </w:rPr>
      </w:pPr>
      <w:r w:rsidRPr="00422234">
        <w:rPr>
          <w:rFonts w:ascii="Arial" w:hAnsi="Arial" w:cs="Arial"/>
          <w:sz w:val="24"/>
          <w:szCs w:val="24"/>
        </w:rPr>
        <w:t>Buyer Credit</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A363A2">
        <w:rPr>
          <w:rFonts w:ascii="Arial" w:hAnsi="Arial" w:cs="Arial"/>
          <w:sz w:val="24"/>
          <w:szCs w:val="24"/>
        </w:rPr>
        <w:tab/>
      </w:r>
      <w:proofErr w:type="gramStart"/>
      <w:r w:rsidR="00A363A2">
        <w:rPr>
          <w:rFonts w:ascii="Arial" w:hAnsi="Arial" w:cs="Arial"/>
          <w:sz w:val="24"/>
          <w:szCs w:val="24"/>
        </w:rPr>
        <w:t xml:space="preserve">   </w:t>
      </w:r>
      <w:r w:rsidRPr="00A363A2">
        <w:rPr>
          <w:rFonts w:ascii="Arial" w:hAnsi="Arial" w:cs="Arial"/>
          <w:i/>
          <w:sz w:val="24"/>
          <w:szCs w:val="24"/>
        </w:rPr>
        <w:t>(</w:t>
      </w:r>
      <w:proofErr w:type="gramEnd"/>
      <w:r w:rsidRPr="00A363A2">
        <w:rPr>
          <w:rFonts w:ascii="Arial" w:hAnsi="Arial" w:cs="Arial"/>
          <w:i/>
          <w:sz w:val="24"/>
          <w:szCs w:val="24"/>
        </w:rPr>
        <w:t>5 marks)</w:t>
      </w:r>
    </w:p>
    <w:p w14:paraId="0645F7FD" w14:textId="1366A6DA" w:rsidR="00A34CC5" w:rsidRPr="00422234" w:rsidRDefault="00A34CC5" w:rsidP="00D167A5">
      <w:pPr>
        <w:pStyle w:val="NoSpacing"/>
        <w:spacing w:line="276" w:lineRule="auto"/>
        <w:ind w:left="1350" w:hanging="540"/>
        <w:jc w:val="both"/>
        <w:rPr>
          <w:rFonts w:ascii="Arial" w:hAnsi="Arial" w:cs="Arial"/>
          <w:b/>
          <w:sz w:val="24"/>
          <w:szCs w:val="24"/>
        </w:rPr>
      </w:pPr>
      <w:r w:rsidRPr="00422234">
        <w:rPr>
          <w:rFonts w:ascii="Arial" w:hAnsi="Arial" w:cs="Arial"/>
          <w:b/>
          <w:sz w:val="24"/>
          <w:szCs w:val="24"/>
        </w:rPr>
        <w:t xml:space="preserve">                                                                                                  (Total 15 marks)</w:t>
      </w:r>
    </w:p>
    <w:p w14:paraId="2CA53CD3" w14:textId="77777777" w:rsidR="00A363A2" w:rsidRDefault="00A363A2" w:rsidP="00422234">
      <w:pPr>
        <w:pStyle w:val="NoSpacing"/>
        <w:spacing w:line="276" w:lineRule="auto"/>
        <w:jc w:val="both"/>
        <w:rPr>
          <w:rFonts w:ascii="Arial" w:hAnsi="Arial" w:cs="Arial"/>
          <w:b/>
          <w:sz w:val="24"/>
          <w:szCs w:val="24"/>
        </w:rPr>
      </w:pPr>
    </w:p>
    <w:p w14:paraId="5E7C3CDB" w14:textId="77777777" w:rsidR="00A363A2" w:rsidRDefault="00A363A2" w:rsidP="00422234">
      <w:pPr>
        <w:pStyle w:val="NoSpacing"/>
        <w:spacing w:line="276" w:lineRule="auto"/>
        <w:jc w:val="both"/>
        <w:rPr>
          <w:rFonts w:ascii="Arial" w:hAnsi="Arial" w:cs="Arial"/>
          <w:b/>
          <w:sz w:val="24"/>
          <w:szCs w:val="24"/>
        </w:rPr>
      </w:pPr>
    </w:p>
    <w:p w14:paraId="45475C5B" w14:textId="0D24D881" w:rsidR="00A34CC5" w:rsidRPr="00422234" w:rsidRDefault="002C1472" w:rsidP="00422234">
      <w:pPr>
        <w:pStyle w:val="NoSpacing"/>
        <w:spacing w:line="276" w:lineRule="auto"/>
        <w:jc w:val="both"/>
        <w:rPr>
          <w:rFonts w:ascii="Arial" w:hAnsi="Arial" w:cs="Arial"/>
          <w:b/>
          <w:sz w:val="24"/>
          <w:szCs w:val="24"/>
        </w:rPr>
      </w:pPr>
      <w:r w:rsidRPr="00422234">
        <w:rPr>
          <w:rFonts w:ascii="Arial" w:hAnsi="Arial" w:cs="Arial"/>
          <w:b/>
          <w:sz w:val="24"/>
          <w:szCs w:val="24"/>
        </w:rPr>
        <w:t xml:space="preserve">QUESTION </w:t>
      </w:r>
      <w:r w:rsidR="00A363A2">
        <w:rPr>
          <w:rFonts w:ascii="Arial" w:hAnsi="Arial" w:cs="Arial"/>
          <w:b/>
          <w:sz w:val="24"/>
          <w:szCs w:val="24"/>
        </w:rPr>
        <w:t>4</w:t>
      </w:r>
    </w:p>
    <w:p w14:paraId="1A04E848" w14:textId="77777777" w:rsidR="006855CA" w:rsidRPr="00422234" w:rsidRDefault="00B42899" w:rsidP="00422234">
      <w:pPr>
        <w:pStyle w:val="Body"/>
        <w:numPr>
          <w:ilvl w:val="0"/>
          <w:numId w:val="31"/>
        </w:numPr>
        <w:spacing w:line="276" w:lineRule="auto"/>
        <w:ind w:hanging="720"/>
        <w:jc w:val="both"/>
        <w:rPr>
          <w:rFonts w:ascii="Arial" w:hAnsi="Arial" w:cs="Arial"/>
          <w:sz w:val="24"/>
          <w:szCs w:val="24"/>
        </w:rPr>
      </w:pPr>
      <w:r w:rsidRPr="00422234">
        <w:rPr>
          <w:rFonts w:ascii="Arial" w:hAnsi="Arial" w:cs="Arial"/>
          <w:sz w:val="24"/>
          <w:szCs w:val="24"/>
        </w:rPr>
        <w:t>Briefly explain the difference between the following terms as used in structured trade finance:</w:t>
      </w:r>
    </w:p>
    <w:p w14:paraId="494FE314" w14:textId="50751073" w:rsidR="00B42899" w:rsidRPr="00422234" w:rsidRDefault="00B42899" w:rsidP="00D167A5">
      <w:pPr>
        <w:pStyle w:val="Body"/>
        <w:numPr>
          <w:ilvl w:val="0"/>
          <w:numId w:val="32"/>
        </w:numPr>
        <w:spacing w:line="276" w:lineRule="auto"/>
        <w:ind w:left="1260"/>
        <w:jc w:val="both"/>
        <w:rPr>
          <w:rFonts w:ascii="Arial" w:hAnsi="Arial" w:cs="Arial"/>
          <w:sz w:val="24"/>
          <w:szCs w:val="24"/>
        </w:rPr>
      </w:pPr>
      <w:r w:rsidRPr="00422234">
        <w:rPr>
          <w:rFonts w:ascii="Arial" w:hAnsi="Arial" w:cs="Arial"/>
          <w:sz w:val="24"/>
          <w:szCs w:val="24"/>
        </w:rPr>
        <w:t>Pre-shipment finance and post-shipment finance</w:t>
      </w:r>
      <w:r w:rsidRPr="00422234">
        <w:rPr>
          <w:rFonts w:ascii="Arial" w:hAnsi="Arial" w:cs="Arial"/>
          <w:sz w:val="24"/>
          <w:szCs w:val="24"/>
        </w:rPr>
        <w:tab/>
      </w:r>
      <w:r w:rsidR="00A363A2">
        <w:rPr>
          <w:rFonts w:ascii="Arial" w:hAnsi="Arial" w:cs="Arial"/>
          <w:sz w:val="24"/>
          <w:szCs w:val="24"/>
        </w:rPr>
        <w:tab/>
        <w:t xml:space="preserve"> </w:t>
      </w:r>
      <w:r w:rsidR="00D167A5">
        <w:rPr>
          <w:rFonts w:ascii="Arial" w:hAnsi="Arial" w:cs="Arial"/>
          <w:sz w:val="24"/>
          <w:szCs w:val="24"/>
        </w:rPr>
        <w:t xml:space="preserve">          </w:t>
      </w:r>
      <w:proofErr w:type="gramStart"/>
      <w:r w:rsidR="00D167A5">
        <w:rPr>
          <w:rFonts w:ascii="Arial" w:hAnsi="Arial" w:cs="Arial"/>
          <w:sz w:val="24"/>
          <w:szCs w:val="24"/>
        </w:rPr>
        <w:t xml:space="preserve"> </w:t>
      </w:r>
      <w:r w:rsidR="00A363A2">
        <w:rPr>
          <w:rFonts w:ascii="Arial" w:hAnsi="Arial" w:cs="Arial"/>
          <w:sz w:val="24"/>
          <w:szCs w:val="24"/>
        </w:rPr>
        <w:t xml:space="preserve">  </w:t>
      </w:r>
      <w:r w:rsidRPr="00A363A2">
        <w:rPr>
          <w:rFonts w:ascii="Arial" w:hAnsi="Arial" w:cs="Arial"/>
          <w:i/>
          <w:sz w:val="24"/>
          <w:szCs w:val="24"/>
        </w:rPr>
        <w:t>(</w:t>
      </w:r>
      <w:proofErr w:type="gramEnd"/>
      <w:r w:rsidRPr="00A363A2">
        <w:rPr>
          <w:rFonts w:ascii="Arial" w:hAnsi="Arial" w:cs="Arial"/>
          <w:i/>
          <w:sz w:val="24"/>
          <w:szCs w:val="24"/>
        </w:rPr>
        <w:t>2 marks)</w:t>
      </w:r>
    </w:p>
    <w:p w14:paraId="18C756B3" w14:textId="3604FA13" w:rsidR="00B42899" w:rsidRDefault="00B42899" w:rsidP="00D167A5">
      <w:pPr>
        <w:pStyle w:val="Body"/>
        <w:numPr>
          <w:ilvl w:val="0"/>
          <w:numId w:val="32"/>
        </w:numPr>
        <w:spacing w:line="276" w:lineRule="auto"/>
        <w:ind w:left="1260"/>
        <w:jc w:val="both"/>
        <w:rPr>
          <w:rFonts w:ascii="Arial" w:hAnsi="Arial" w:cs="Arial"/>
          <w:i/>
          <w:sz w:val="24"/>
          <w:szCs w:val="24"/>
        </w:rPr>
      </w:pPr>
      <w:r w:rsidRPr="00422234">
        <w:rPr>
          <w:rFonts w:ascii="Arial" w:hAnsi="Arial" w:cs="Arial"/>
          <w:sz w:val="24"/>
          <w:szCs w:val="24"/>
        </w:rPr>
        <w:t xml:space="preserve">Acceptance credit arrangement and </w:t>
      </w:r>
      <w:proofErr w:type="spellStart"/>
      <w:r w:rsidRPr="00422234">
        <w:rPr>
          <w:rFonts w:ascii="Arial" w:hAnsi="Arial" w:cs="Arial"/>
          <w:sz w:val="24"/>
          <w:szCs w:val="24"/>
        </w:rPr>
        <w:t>avalisation</w:t>
      </w:r>
      <w:proofErr w:type="spellEnd"/>
      <w:r w:rsidRPr="00422234">
        <w:rPr>
          <w:rFonts w:ascii="Arial" w:hAnsi="Arial" w:cs="Arial"/>
          <w:sz w:val="24"/>
          <w:szCs w:val="24"/>
        </w:rPr>
        <w:tab/>
      </w:r>
      <w:r w:rsidRPr="00422234">
        <w:rPr>
          <w:rFonts w:ascii="Arial" w:hAnsi="Arial" w:cs="Arial"/>
          <w:sz w:val="24"/>
          <w:szCs w:val="24"/>
        </w:rPr>
        <w:tab/>
      </w:r>
      <w:r w:rsidR="00A363A2">
        <w:rPr>
          <w:rFonts w:ascii="Arial" w:hAnsi="Arial" w:cs="Arial"/>
          <w:sz w:val="24"/>
          <w:szCs w:val="24"/>
        </w:rPr>
        <w:tab/>
      </w:r>
      <w:proofErr w:type="gramStart"/>
      <w:r w:rsidR="00A363A2">
        <w:rPr>
          <w:rFonts w:ascii="Arial" w:hAnsi="Arial" w:cs="Arial"/>
          <w:sz w:val="24"/>
          <w:szCs w:val="24"/>
        </w:rPr>
        <w:t xml:space="preserve">   </w:t>
      </w:r>
      <w:r w:rsidRPr="00A363A2">
        <w:rPr>
          <w:rFonts w:ascii="Arial" w:hAnsi="Arial" w:cs="Arial"/>
          <w:i/>
          <w:sz w:val="24"/>
          <w:szCs w:val="24"/>
        </w:rPr>
        <w:t>(</w:t>
      </w:r>
      <w:proofErr w:type="gramEnd"/>
      <w:r w:rsidRPr="00A363A2">
        <w:rPr>
          <w:rFonts w:ascii="Arial" w:hAnsi="Arial" w:cs="Arial"/>
          <w:i/>
          <w:sz w:val="24"/>
          <w:szCs w:val="24"/>
        </w:rPr>
        <w:t>2 marks)</w:t>
      </w:r>
    </w:p>
    <w:p w14:paraId="77FA6CC3" w14:textId="77777777" w:rsidR="00D167A5" w:rsidRPr="00A363A2" w:rsidRDefault="00D167A5" w:rsidP="00D167A5">
      <w:pPr>
        <w:pStyle w:val="Body"/>
        <w:spacing w:line="276" w:lineRule="auto"/>
        <w:ind w:left="1260"/>
        <w:jc w:val="both"/>
        <w:rPr>
          <w:rFonts w:ascii="Arial" w:hAnsi="Arial" w:cs="Arial"/>
          <w:i/>
          <w:sz w:val="24"/>
          <w:szCs w:val="24"/>
        </w:rPr>
      </w:pPr>
    </w:p>
    <w:p w14:paraId="3255E21A" w14:textId="74A6D75C" w:rsidR="00B42899" w:rsidRPr="00A363A2" w:rsidRDefault="008846A8" w:rsidP="00422234">
      <w:pPr>
        <w:pStyle w:val="Body"/>
        <w:numPr>
          <w:ilvl w:val="0"/>
          <w:numId w:val="31"/>
        </w:numPr>
        <w:spacing w:line="276" w:lineRule="auto"/>
        <w:ind w:hanging="720"/>
        <w:jc w:val="both"/>
        <w:rPr>
          <w:rFonts w:ascii="Arial" w:hAnsi="Arial" w:cs="Arial"/>
          <w:i/>
          <w:sz w:val="24"/>
          <w:szCs w:val="24"/>
        </w:rPr>
      </w:pPr>
      <w:r w:rsidRPr="00422234">
        <w:rPr>
          <w:rFonts w:ascii="Arial" w:hAnsi="Arial" w:cs="Arial"/>
          <w:sz w:val="24"/>
          <w:szCs w:val="24"/>
        </w:rPr>
        <w:t xml:space="preserve"> Explain how purchase order financing works for any business engaged in imports.</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A363A2">
        <w:rPr>
          <w:rFonts w:ascii="Arial" w:hAnsi="Arial" w:cs="Arial"/>
          <w:sz w:val="24"/>
          <w:szCs w:val="24"/>
        </w:rPr>
        <w:tab/>
        <w:t xml:space="preserve"> </w:t>
      </w:r>
      <w:r w:rsidRPr="00A363A2">
        <w:rPr>
          <w:rFonts w:ascii="Arial" w:hAnsi="Arial" w:cs="Arial"/>
          <w:i/>
          <w:sz w:val="24"/>
          <w:szCs w:val="24"/>
        </w:rPr>
        <w:t>(11 marks)</w:t>
      </w:r>
    </w:p>
    <w:p w14:paraId="23CFC774" w14:textId="267FEC8E" w:rsidR="00B42899" w:rsidRPr="00422234" w:rsidRDefault="00CD31C2" w:rsidP="00A363A2">
      <w:pPr>
        <w:pStyle w:val="Body"/>
        <w:spacing w:line="276" w:lineRule="auto"/>
        <w:ind w:left="7200"/>
        <w:jc w:val="both"/>
        <w:rPr>
          <w:rFonts w:ascii="Arial" w:hAnsi="Arial" w:cs="Arial"/>
          <w:b/>
          <w:sz w:val="24"/>
          <w:szCs w:val="24"/>
        </w:rPr>
      </w:pPr>
      <w:r>
        <w:rPr>
          <w:rFonts w:ascii="Arial" w:hAnsi="Arial" w:cs="Arial"/>
          <w:b/>
          <w:sz w:val="24"/>
          <w:szCs w:val="24"/>
        </w:rPr>
        <w:t xml:space="preserve">  </w:t>
      </w:r>
      <w:r w:rsidR="00A363A2">
        <w:rPr>
          <w:rFonts w:ascii="Arial" w:hAnsi="Arial" w:cs="Arial"/>
          <w:b/>
          <w:sz w:val="24"/>
          <w:szCs w:val="24"/>
        </w:rPr>
        <w:t>(Total 15 marks)</w:t>
      </w:r>
    </w:p>
    <w:p w14:paraId="752375F8" w14:textId="77777777" w:rsidR="00B42899" w:rsidRPr="00422234" w:rsidRDefault="00B42899" w:rsidP="00422234">
      <w:pPr>
        <w:pStyle w:val="Body"/>
        <w:spacing w:line="276" w:lineRule="auto"/>
        <w:ind w:left="720"/>
        <w:jc w:val="both"/>
        <w:rPr>
          <w:rFonts w:ascii="Arial" w:hAnsi="Arial" w:cs="Arial"/>
          <w:b/>
          <w:sz w:val="24"/>
          <w:szCs w:val="24"/>
        </w:rPr>
      </w:pPr>
    </w:p>
    <w:p w14:paraId="6C719A36" w14:textId="77777777" w:rsidR="0069011E" w:rsidRPr="00422234" w:rsidRDefault="0069011E" w:rsidP="00422234">
      <w:pPr>
        <w:pStyle w:val="Body"/>
        <w:spacing w:line="276" w:lineRule="auto"/>
        <w:ind w:left="720"/>
        <w:jc w:val="both"/>
        <w:rPr>
          <w:rFonts w:ascii="Arial" w:hAnsi="Arial" w:cs="Arial"/>
          <w:b/>
          <w:sz w:val="24"/>
          <w:szCs w:val="24"/>
        </w:rPr>
      </w:pPr>
    </w:p>
    <w:p w14:paraId="02FB49CE" w14:textId="77777777" w:rsidR="0042402A" w:rsidRDefault="0042402A" w:rsidP="00422234">
      <w:pPr>
        <w:pStyle w:val="Body"/>
        <w:spacing w:line="276" w:lineRule="auto"/>
        <w:jc w:val="both"/>
        <w:rPr>
          <w:rFonts w:ascii="Arial" w:hAnsi="Arial" w:cs="Arial"/>
          <w:b/>
          <w:sz w:val="28"/>
          <w:szCs w:val="28"/>
        </w:rPr>
      </w:pPr>
    </w:p>
    <w:p w14:paraId="47176F3A" w14:textId="77777777" w:rsidR="0042402A" w:rsidRDefault="0042402A" w:rsidP="00422234">
      <w:pPr>
        <w:pStyle w:val="Body"/>
        <w:spacing w:line="276" w:lineRule="auto"/>
        <w:jc w:val="both"/>
        <w:rPr>
          <w:rFonts w:ascii="Arial" w:hAnsi="Arial" w:cs="Arial"/>
          <w:b/>
          <w:sz w:val="28"/>
          <w:szCs w:val="28"/>
        </w:rPr>
      </w:pPr>
    </w:p>
    <w:p w14:paraId="1159E208" w14:textId="77777777" w:rsidR="0042402A" w:rsidRDefault="0042402A" w:rsidP="00422234">
      <w:pPr>
        <w:pStyle w:val="Body"/>
        <w:spacing w:line="276" w:lineRule="auto"/>
        <w:jc w:val="both"/>
        <w:rPr>
          <w:rFonts w:ascii="Arial" w:hAnsi="Arial" w:cs="Arial"/>
          <w:b/>
          <w:sz w:val="28"/>
          <w:szCs w:val="28"/>
        </w:rPr>
      </w:pPr>
    </w:p>
    <w:p w14:paraId="002ECF9F" w14:textId="6912CD46" w:rsidR="001C3673" w:rsidRPr="00A363A2" w:rsidRDefault="001C3673" w:rsidP="00422234">
      <w:pPr>
        <w:pStyle w:val="Body"/>
        <w:spacing w:line="276" w:lineRule="auto"/>
        <w:jc w:val="both"/>
        <w:rPr>
          <w:rFonts w:ascii="Arial" w:hAnsi="Arial" w:cs="Arial"/>
          <w:b/>
          <w:sz w:val="28"/>
          <w:szCs w:val="28"/>
        </w:rPr>
      </w:pPr>
      <w:r w:rsidRPr="00A363A2">
        <w:rPr>
          <w:rFonts w:ascii="Arial" w:hAnsi="Arial" w:cs="Arial"/>
          <w:b/>
          <w:sz w:val="28"/>
          <w:szCs w:val="28"/>
        </w:rPr>
        <w:lastRenderedPageBreak/>
        <w:t>SECTION B</w:t>
      </w:r>
      <w:r w:rsidRPr="00A363A2">
        <w:rPr>
          <w:rFonts w:ascii="Arial" w:hAnsi="Arial" w:cs="Arial"/>
          <w:b/>
          <w:sz w:val="28"/>
          <w:szCs w:val="28"/>
        </w:rPr>
        <w:tab/>
      </w:r>
      <w:r w:rsidRPr="00A363A2">
        <w:rPr>
          <w:rFonts w:ascii="Arial" w:hAnsi="Arial" w:cs="Arial"/>
          <w:b/>
          <w:sz w:val="28"/>
          <w:szCs w:val="28"/>
        </w:rPr>
        <w:tab/>
        <w:t>(40 MARKS)</w:t>
      </w:r>
    </w:p>
    <w:p w14:paraId="1EDFA5DC" w14:textId="77777777" w:rsidR="006855CA" w:rsidRPr="00A363A2" w:rsidRDefault="006855CA" w:rsidP="00422234">
      <w:pPr>
        <w:pStyle w:val="Body"/>
        <w:spacing w:line="276" w:lineRule="auto"/>
        <w:jc w:val="both"/>
        <w:rPr>
          <w:rFonts w:ascii="Arial" w:hAnsi="Arial" w:cs="Arial"/>
          <w:sz w:val="28"/>
          <w:szCs w:val="28"/>
        </w:rPr>
      </w:pPr>
    </w:p>
    <w:p w14:paraId="04EAAB04" w14:textId="36D530EF" w:rsidR="001C3673" w:rsidRDefault="001C3673" w:rsidP="00422234">
      <w:pPr>
        <w:pStyle w:val="Body"/>
        <w:spacing w:line="276" w:lineRule="auto"/>
        <w:jc w:val="both"/>
        <w:rPr>
          <w:rFonts w:ascii="Arial" w:hAnsi="Arial" w:cs="Arial"/>
          <w:sz w:val="24"/>
          <w:szCs w:val="24"/>
        </w:rPr>
      </w:pPr>
      <w:r w:rsidRPr="00422234">
        <w:rPr>
          <w:rFonts w:ascii="Arial" w:hAnsi="Arial" w:cs="Arial"/>
          <w:sz w:val="24"/>
          <w:szCs w:val="24"/>
        </w:rPr>
        <w:t>Answer ANY</w:t>
      </w:r>
      <w:r w:rsidRPr="00422234">
        <w:rPr>
          <w:rFonts w:ascii="Arial" w:hAnsi="Arial" w:cs="Arial"/>
          <w:b/>
          <w:sz w:val="24"/>
          <w:szCs w:val="24"/>
          <w:u w:val="single"/>
        </w:rPr>
        <w:t xml:space="preserve"> TWO</w:t>
      </w:r>
      <w:r w:rsidRPr="00422234">
        <w:rPr>
          <w:rFonts w:ascii="Arial" w:hAnsi="Arial" w:cs="Arial"/>
          <w:sz w:val="24"/>
          <w:szCs w:val="24"/>
        </w:rPr>
        <w:t xml:space="preserve"> questions from this section</w:t>
      </w:r>
    </w:p>
    <w:p w14:paraId="2BC31AE4" w14:textId="76EB5D0A" w:rsidR="00A363A2" w:rsidRDefault="00A363A2" w:rsidP="00422234">
      <w:pPr>
        <w:pStyle w:val="Body"/>
        <w:spacing w:line="276" w:lineRule="auto"/>
        <w:jc w:val="both"/>
        <w:rPr>
          <w:rFonts w:ascii="Arial" w:eastAsia="Arial Bold" w:hAnsi="Arial" w:cs="Arial"/>
          <w:sz w:val="24"/>
          <w:szCs w:val="24"/>
        </w:rPr>
      </w:pPr>
    </w:p>
    <w:p w14:paraId="3E5D3C06" w14:textId="77777777" w:rsidR="00A363A2" w:rsidRPr="00422234" w:rsidRDefault="00A363A2" w:rsidP="00422234">
      <w:pPr>
        <w:pStyle w:val="Body"/>
        <w:spacing w:line="276" w:lineRule="auto"/>
        <w:jc w:val="both"/>
        <w:rPr>
          <w:rFonts w:ascii="Arial" w:eastAsia="Arial Bold" w:hAnsi="Arial" w:cs="Arial"/>
          <w:sz w:val="24"/>
          <w:szCs w:val="24"/>
        </w:rPr>
      </w:pPr>
    </w:p>
    <w:p w14:paraId="39AF5BE5" w14:textId="22FD1AA0" w:rsidR="00A34CC5" w:rsidRPr="00422234" w:rsidRDefault="00B42899" w:rsidP="00422234">
      <w:pPr>
        <w:pStyle w:val="NoSpacing"/>
        <w:spacing w:line="276" w:lineRule="auto"/>
        <w:jc w:val="both"/>
        <w:rPr>
          <w:rFonts w:ascii="Arial" w:hAnsi="Arial" w:cs="Arial"/>
          <w:b/>
          <w:sz w:val="24"/>
          <w:szCs w:val="24"/>
        </w:rPr>
      </w:pPr>
      <w:r w:rsidRPr="00422234">
        <w:rPr>
          <w:rFonts w:ascii="Arial" w:hAnsi="Arial" w:cs="Arial"/>
          <w:b/>
          <w:sz w:val="24"/>
          <w:szCs w:val="24"/>
        </w:rPr>
        <w:t xml:space="preserve">QUESTION </w:t>
      </w:r>
      <w:r w:rsidR="00CD31C2">
        <w:rPr>
          <w:rFonts w:ascii="Arial" w:hAnsi="Arial" w:cs="Arial"/>
          <w:b/>
          <w:sz w:val="24"/>
          <w:szCs w:val="24"/>
        </w:rPr>
        <w:t>5</w:t>
      </w:r>
    </w:p>
    <w:p w14:paraId="20F47C24" w14:textId="77777777" w:rsidR="00C80164" w:rsidRPr="00422234" w:rsidRDefault="00C80164" w:rsidP="00422234">
      <w:pPr>
        <w:pStyle w:val="ListParagraph"/>
        <w:numPr>
          <w:ilvl w:val="0"/>
          <w:numId w:val="18"/>
        </w:numPr>
        <w:ind w:hanging="720"/>
        <w:jc w:val="both"/>
        <w:rPr>
          <w:rFonts w:ascii="Arial" w:hAnsi="Arial" w:cs="Arial"/>
          <w:sz w:val="24"/>
          <w:szCs w:val="24"/>
        </w:rPr>
      </w:pPr>
      <w:r w:rsidRPr="00422234">
        <w:rPr>
          <w:rFonts w:ascii="Arial" w:hAnsi="Arial" w:cs="Arial"/>
          <w:sz w:val="24"/>
          <w:szCs w:val="24"/>
        </w:rPr>
        <w:t>Explain the differ</w:t>
      </w:r>
      <w:r w:rsidR="00BE181C" w:rsidRPr="00422234">
        <w:rPr>
          <w:rFonts w:ascii="Arial" w:hAnsi="Arial" w:cs="Arial"/>
          <w:sz w:val="24"/>
          <w:szCs w:val="24"/>
        </w:rPr>
        <w:t>ence between the following contracts</w:t>
      </w:r>
      <w:r w:rsidRPr="00422234">
        <w:rPr>
          <w:rFonts w:ascii="Arial" w:hAnsi="Arial" w:cs="Arial"/>
          <w:sz w:val="24"/>
          <w:szCs w:val="24"/>
        </w:rPr>
        <w:t xml:space="preserve"> in international trade:</w:t>
      </w:r>
    </w:p>
    <w:p w14:paraId="5E4B3BDB" w14:textId="77777777" w:rsidR="00C80164" w:rsidRPr="00422234" w:rsidRDefault="00C80164" w:rsidP="00422234">
      <w:pPr>
        <w:pStyle w:val="ListParagraph"/>
        <w:jc w:val="both"/>
        <w:rPr>
          <w:rFonts w:ascii="Arial" w:hAnsi="Arial" w:cs="Arial"/>
          <w:sz w:val="24"/>
          <w:szCs w:val="24"/>
        </w:rPr>
      </w:pPr>
    </w:p>
    <w:p w14:paraId="0744250B" w14:textId="6BA0B136" w:rsidR="00CD4A29" w:rsidRPr="00D167A5" w:rsidRDefault="00BE181C" w:rsidP="0042402A">
      <w:pPr>
        <w:pStyle w:val="ListParagraph"/>
        <w:numPr>
          <w:ilvl w:val="0"/>
          <w:numId w:val="19"/>
        </w:numPr>
        <w:ind w:left="1260" w:hanging="450"/>
        <w:jc w:val="both"/>
        <w:rPr>
          <w:rFonts w:ascii="Arial" w:hAnsi="Arial" w:cs="Arial"/>
          <w:sz w:val="24"/>
          <w:szCs w:val="24"/>
        </w:rPr>
      </w:pPr>
      <w:r w:rsidRPr="00D167A5">
        <w:rPr>
          <w:rFonts w:ascii="Arial" w:hAnsi="Arial" w:cs="Arial"/>
          <w:sz w:val="24"/>
          <w:szCs w:val="24"/>
        </w:rPr>
        <w:t>Consignment contract and counter-trade contract</w:t>
      </w:r>
      <w:r w:rsidR="00A363A2" w:rsidRPr="00D167A5">
        <w:rPr>
          <w:rFonts w:ascii="Arial" w:hAnsi="Arial" w:cs="Arial"/>
          <w:sz w:val="24"/>
          <w:szCs w:val="24"/>
        </w:rPr>
        <w:t>.</w:t>
      </w:r>
      <w:r w:rsidRPr="00D167A5">
        <w:rPr>
          <w:rFonts w:ascii="Arial" w:hAnsi="Arial" w:cs="Arial"/>
          <w:sz w:val="24"/>
          <w:szCs w:val="24"/>
        </w:rPr>
        <w:tab/>
      </w:r>
      <w:r w:rsidR="0042402A" w:rsidRPr="00D167A5">
        <w:rPr>
          <w:rFonts w:ascii="Arial" w:hAnsi="Arial" w:cs="Arial"/>
          <w:sz w:val="24"/>
          <w:szCs w:val="24"/>
        </w:rPr>
        <w:t xml:space="preserve">             </w:t>
      </w:r>
      <w:r w:rsidR="00A363A2" w:rsidRPr="00D167A5">
        <w:rPr>
          <w:rFonts w:ascii="Arial" w:hAnsi="Arial" w:cs="Arial"/>
          <w:sz w:val="24"/>
          <w:szCs w:val="24"/>
        </w:rPr>
        <w:t xml:space="preserve"> </w:t>
      </w:r>
      <w:r w:rsidR="007357B4" w:rsidRPr="00D167A5">
        <w:rPr>
          <w:rFonts w:ascii="Arial" w:hAnsi="Arial" w:cs="Arial"/>
          <w:sz w:val="24"/>
          <w:szCs w:val="24"/>
        </w:rPr>
        <w:t>(4</w:t>
      </w:r>
      <w:r w:rsidRPr="00D167A5">
        <w:rPr>
          <w:rFonts w:ascii="Arial" w:hAnsi="Arial" w:cs="Arial"/>
          <w:sz w:val="24"/>
          <w:szCs w:val="24"/>
        </w:rPr>
        <w:t xml:space="preserve"> marks)</w:t>
      </w:r>
    </w:p>
    <w:p w14:paraId="5C4DBA5C" w14:textId="4DA422BC" w:rsidR="00BE181C" w:rsidRPr="00D167A5" w:rsidRDefault="00BE181C" w:rsidP="0042402A">
      <w:pPr>
        <w:pStyle w:val="ListParagraph"/>
        <w:numPr>
          <w:ilvl w:val="0"/>
          <w:numId w:val="19"/>
        </w:numPr>
        <w:ind w:left="1260" w:hanging="450"/>
        <w:jc w:val="both"/>
        <w:rPr>
          <w:rFonts w:ascii="Arial" w:hAnsi="Arial" w:cs="Arial"/>
          <w:sz w:val="24"/>
          <w:szCs w:val="24"/>
        </w:rPr>
      </w:pPr>
      <w:r w:rsidRPr="00D167A5">
        <w:rPr>
          <w:rFonts w:ascii="Arial" w:hAnsi="Arial" w:cs="Arial"/>
          <w:sz w:val="24"/>
          <w:szCs w:val="24"/>
        </w:rPr>
        <w:t>Switch trading contracts and buy-back contracts.</w:t>
      </w:r>
      <w:r w:rsidRPr="00D167A5">
        <w:rPr>
          <w:rFonts w:ascii="Arial" w:hAnsi="Arial" w:cs="Arial"/>
          <w:sz w:val="24"/>
          <w:szCs w:val="24"/>
        </w:rPr>
        <w:tab/>
      </w:r>
      <w:r w:rsidRPr="00D167A5">
        <w:rPr>
          <w:rFonts w:ascii="Arial" w:hAnsi="Arial" w:cs="Arial"/>
          <w:sz w:val="24"/>
          <w:szCs w:val="24"/>
        </w:rPr>
        <w:tab/>
      </w:r>
      <w:r w:rsidR="0042402A" w:rsidRPr="00D167A5">
        <w:rPr>
          <w:rFonts w:ascii="Arial" w:hAnsi="Arial" w:cs="Arial"/>
          <w:sz w:val="24"/>
          <w:szCs w:val="24"/>
        </w:rPr>
        <w:t xml:space="preserve">             </w:t>
      </w:r>
      <w:r w:rsidR="00A363A2" w:rsidRPr="00D167A5">
        <w:rPr>
          <w:rFonts w:ascii="Arial" w:hAnsi="Arial" w:cs="Arial"/>
          <w:sz w:val="24"/>
          <w:szCs w:val="24"/>
        </w:rPr>
        <w:t xml:space="preserve"> </w:t>
      </w:r>
      <w:r w:rsidR="007357B4" w:rsidRPr="00D167A5">
        <w:rPr>
          <w:rFonts w:ascii="Arial" w:hAnsi="Arial" w:cs="Arial"/>
          <w:i/>
          <w:sz w:val="24"/>
          <w:szCs w:val="24"/>
        </w:rPr>
        <w:t>(4</w:t>
      </w:r>
      <w:r w:rsidRPr="00D167A5">
        <w:rPr>
          <w:rFonts w:ascii="Arial" w:hAnsi="Arial" w:cs="Arial"/>
          <w:i/>
          <w:sz w:val="24"/>
          <w:szCs w:val="24"/>
        </w:rPr>
        <w:t xml:space="preserve"> marks)</w:t>
      </w:r>
    </w:p>
    <w:p w14:paraId="2CF3516F" w14:textId="77777777" w:rsidR="00BE181C" w:rsidRPr="00422234" w:rsidRDefault="00BE181C" w:rsidP="00422234">
      <w:pPr>
        <w:pStyle w:val="ListParagraph"/>
        <w:ind w:left="1440"/>
        <w:jc w:val="both"/>
        <w:rPr>
          <w:rFonts w:ascii="Arial" w:hAnsi="Arial" w:cs="Arial"/>
          <w:sz w:val="24"/>
          <w:szCs w:val="24"/>
        </w:rPr>
      </w:pPr>
    </w:p>
    <w:p w14:paraId="0D87EC63" w14:textId="6BC5C7B9" w:rsidR="00BE181C" w:rsidRPr="00422234" w:rsidRDefault="00C80164" w:rsidP="00A363A2">
      <w:pPr>
        <w:pStyle w:val="ListParagraph"/>
        <w:numPr>
          <w:ilvl w:val="0"/>
          <w:numId w:val="18"/>
        </w:numPr>
        <w:spacing w:after="0"/>
        <w:ind w:hanging="720"/>
        <w:jc w:val="both"/>
        <w:rPr>
          <w:rFonts w:ascii="Arial" w:hAnsi="Arial" w:cs="Arial"/>
          <w:sz w:val="24"/>
          <w:szCs w:val="24"/>
        </w:rPr>
      </w:pPr>
      <w:r w:rsidRPr="00422234">
        <w:rPr>
          <w:rFonts w:ascii="Arial" w:hAnsi="Arial" w:cs="Arial"/>
          <w:sz w:val="24"/>
          <w:szCs w:val="24"/>
        </w:rPr>
        <w:t xml:space="preserve">Joel would like to start a business as an exporter of groundnuts to the European Union countries. </w:t>
      </w:r>
      <w:r w:rsidR="00241CEE" w:rsidRPr="00422234">
        <w:rPr>
          <w:rFonts w:ascii="Arial" w:hAnsi="Arial" w:cs="Arial"/>
          <w:sz w:val="24"/>
          <w:szCs w:val="24"/>
        </w:rPr>
        <w:t xml:space="preserve">You have a business consulting firm and Joel has decided to get advice from your organization before he proceed to start the export business. He has been informed that one of the risk that exporters expose themselves to is default or delay in payment. Advise Joel on any </w:t>
      </w:r>
      <w:r w:rsidR="00241CEE" w:rsidRPr="00A363A2">
        <w:rPr>
          <w:rFonts w:ascii="Arial" w:hAnsi="Arial" w:cs="Arial"/>
          <w:b/>
          <w:sz w:val="24"/>
          <w:szCs w:val="24"/>
          <w:u w:val="single"/>
        </w:rPr>
        <w:t>t</w:t>
      </w:r>
      <w:r w:rsidR="00A363A2" w:rsidRPr="00A363A2">
        <w:rPr>
          <w:rFonts w:ascii="Arial" w:hAnsi="Arial" w:cs="Arial"/>
          <w:b/>
          <w:sz w:val="24"/>
          <w:szCs w:val="24"/>
          <w:u w:val="single"/>
        </w:rPr>
        <w:t>hree</w:t>
      </w:r>
      <w:r w:rsidR="00241CEE" w:rsidRPr="00422234">
        <w:rPr>
          <w:rFonts w:ascii="Arial" w:hAnsi="Arial" w:cs="Arial"/>
          <w:sz w:val="24"/>
          <w:szCs w:val="24"/>
        </w:rPr>
        <w:t xml:space="preserve"> methods that as an exporter he can </w:t>
      </w:r>
      <w:r w:rsidR="00532BF9" w:rsidRPr="00422234">
        <w:rPr>
          <w:rFonts w:ascii="Arial" w:hAnsi="Arial" w:cs="Arial"/>
          <w:sz w:val="24"/>
          <w:szCs w:val="24"/>
        </w:rPr>
        <w:t xml:space="preserve">use to </w:t>
      </w:r>
      <w:r w:rsidR="00241CEE" w:rsidRPr="00422234">
        <w:rPr>
          <w:rFonts w:ascii="Arial" w:hAnsi="Arial" w:cs="Arial"/>
          <w:sz w:val="24"/>
          <w:szCs w:val="24"/>
        </w:rPr>
        <w:t xml:space="preserve">protect his business </w:t>
      </w:r>
      <w:r w:rsidR="00D710C9" w:rsidRPr="00422234">
        <w:rPr>
          <w:rFonts w:ascii="Arial" w:hAnsi="Arial" w:cs="Arial"/>
          <w:sz w:val="24"/>
          <w:szCs w:val="24"/>
        </w:rPr>
        <w:t>from non-payment risk</w:t>
      </w:r>
      <w:r w:rsidR="00BE181C" w:rsidRPr="00422234">
        <w:rPr>
          <w:rFonts w:ascii="Arial" w:hAnsi="Arial" w:cs="Arial"/>
          <w:sz w:val="24"/>
          <w:szCs w:val="24"/>
        </w:rPr>
        <w:t>.</w:t>
      </w:r>
      <w:r w:rsidR="00BE181C" w:rsidRPr="00422234">
        <w:rPr>
          <w:rFonts w:ascii="Arial" w:hAnsi="Arial" w:cs="Arial"/>
          <w:sz w:val="24"/>
          <w:szCs w:val="24"/>
        </w:rPr>
        <w:tab/>
      </w:r>
      <w:r w:rsidR="00A363A2">
        <w:rPr>
          <w:rFonts w:ascii="Arial" w:hAnsi="Arial" w:cs="Arial"/>
          <w:sz w:val="24"/>
          <w:szCs w:val="24"/>
        </w:rPr>
        <w:t xml:space="preserve"> </w:t>
      </w:r>
      <w:r w:rsidR="007357B4" w:rsidRPr="00A363A2">
        <w:rPr>
          <w:rFonts w:ascii="Arial" w:hAnsi="Arial" w:cs="Arial"/>
          <w:i/>
          <w:sz w:val="24"/>
          <w:szCs w:val="24"/>
        </w:rPr>
        <w:t>(12</w:t>
      </w:r>
      <w:r w:rsidR="00BE181C" w:rsidRPr="00A363A2">
        <w:rPr>
          <w:rFonts w:ascii="Arial" w:hAnsi="Arial" w:cs="Arial"/>
          <w:i/>
          <w:sz w:val="24"/>
          <w:szCs w:val="24"/>
        </w:rPr>
        <w:t xml:space="preserve"> marks)</w:t>
      </w:r>
    </w:p>
    <w:p w14:paraId="32845C5F" w14:textId="77777777" w:rsidR="00A34CC5" w:rsidRPr="00422234" w:rsidRDefault="00A34CC5" w:rsidP="00A363A2">
      <w:pPr>
        <w:pStyle w:val="NoSpacing"/>
        <w:spacing w:line="276" w:lineRule="auto"/>
        <w:jc w:val="both"/>
        <w:rPr>
          <w:rFonts w:ascii="Arial" w:hAnsi="Arial" w:cs="Arial"/>
          <w:b/>
          <w:sz w:val="24"/>
          <w:szCs w:val="24"/>
        </w:rPr>
      </w:pPr>
      <w:r w:rsidRPr="00422234">
        <w:rPr>
          <w:rFonts w:ascii="Arial" w:hAnsi="Arial" w:cs="Arial"/>
          <w:b/>
          <w:sz w:val="24"/>
          <w:szCs w:val="24"/>
        </w:rPr>
        <w:t xml:space="preserve">                                                                   </w:t>
      </w:r>
      <w:r w:rsidR="00E4083D" w:rsidRPr="00422234">
        <w:rPr>
          <w:rFonts w:ascii="Arial" w:hAnsi="Arial" w:cs="Arial"/>
          <w:b/>
          <w:sz w:val="24"/>
          <w:szCs w:val="24"/>
        </w:rPr>
        <w:t xml:space="preserve">                                         </w:t>
      </w:r>
      <w:r w:rsidRPr="00422234">
        <w:rPr>
          <w:rFonts w:ascii="Arial" w:hAnsi="Arial" w:cs="Arial"/>
          <w:b/>
          <w:sz w:val="24"/>
          <w:szCs w:val="24"/>
        </w:rPr>
        <w:t xml:space="preserve">  (Total 20 marks)</w:t>
      </w:r>
    </w:p>
    <w:p w14:paraId="1AD86A27" w14:textId="77777777" w:rsidR="00A34CC5" w:rsidRPr="00422234" w:rsidRDefault="00A34CC5" w:rsidP="00422234">
      <w:pPr>
        <w:pStyle w:val="NoSpacing"/>
        <w:spacing w:line="276" w:lineRule="auto"/>
        <w:jc w:val="both"/>
        <w:rPr>
          <w:rFonts w:ascii="Arial" w:hAnsi="Arial" w:cs="Arial"/>
          <w:b/>
          <w:sz w:val="24"/>
          <w:szCs w:val="24"/>
        </w:rPr>
      </w:pPr>
    </w:p>
    <w:p w14:paraId="7B6D1223" w14:textId="29E6A317" w:rsidR="00A34CC5" w:rsidRPr="00422234" w:rsidRDefault="00B42899" w:rsidP="00422234">
      <w:pPr>
        <w:pStyle w:val="NoSpacing"/>
        <w:spacing w:line="276" w:lineRule="auto"/>
        <w:jc w:val="both"/>
        <w:rPr>
          <w:rFonts w:ascii="Arial" w:hAnsi="Arial" w:cs="Arial"/>
          <w:b/>
          <w:sz w:val="24"/>
          <w:szCs w:val="24"/>
        </w:rPr>
      </w:pPr>
      <w:r w:rsidRPr="00422234">
        <w:rPr>
          <w:rFonts w:ascii="Arial" w:hAnsi="Arial" w:cs="Arial"/>
          <w:b/>
          <w:sz w:val="24"/>
          <w:szCs w:val="24"/>
        </w:rPr>
        <w:t xml:space="preserve">QUESTION </w:t>
      </w:r>
      <w:r w:rsidR="00CD31C2">
        <w:rPr>
          <w:rFonts w:ascii="Arial" w:hAnsi="Arial" w:cs="Arial"/>
          <w:b/>
          <w:sz w:val="24"/>
          <w:szCs w:val="24"/>
        </w:rPr>
        <w:t>6</w:t>
      </w:r>
    </w:p>
    <w:p w14:paraId="0122E605" w14:textId="6996DFDC" w:rsidR="00AA0ACE" w:rsidRDefault="00AA0ACE" w:rsidP="00422234">
      <w:pPr>
        <w:pStyle w:val="NoSpacing"/>
        <w:numPr>
          <w:ilvl w:val="0"/>
          <w:numId w:val="20"/>
        </w:numPr>
        <w:spacing w:line="276" w:lineRule="auto"/>
        <w:ind w:hanging="787"/>
        <w:jc w:val="both"/>
        <w:rPr>
          <w:rFonts w:ascii="Arial" w:hAnsi="Arial" w:cs="Arial"/>
          <w:sz w:val="24"/>
          <w:szCs w:val="24"/>
        </w:rPr>
      </w:pPr>
      <w:r w:rsidRPr="00422234">
        <w:rPr>
          <w:rFonts w:ascii="Arial" w:hAnsi="Arial" w:cs="Arial"/>
          <w:sz w:val="24"/>
          <w:szCs w:val="24"/>
        </w:rPr>
        <w:t>Documentary collection is a method of payment used in international trade whereby the importer entrusts the handling of commercial and financial documents to banks and gives instructions concerning the release of these documents. This is done using either Documents Against Payments or Documents Against Acceptance:</w:t>
      </w:r>
    </w:p>
    <w:p w14:paraId="5C16FD4C" w14:textId="77777777" w:rsidR="00CD31C2" w:rsidRPr="00422234" w:rsidRDefault="00CD31C2" w:rsidP="00CD31C2">
      <w:pPr>
        <w:pStyle w:val="NoSpacing"/>
        <w:spacing w:line="276" w:lineRule="auto"/>
        <w:jc w:val="both"/>
        <w:rPr>
          <w:rFonts w:ascii="Arial" w:hAnsi="Arial" w:cs="Arial"/>
          <w:sz w:val="24"/>
          <w:szCs w:val="24"/>
        </w:rPr>
      </w:pPr>
    </w:p>
    <w:p w14:paraId="32DEF3BB" w14:textId="5E5B5208" w:rsidR="00AA0ACE" w:rsidRPr="00CD31C2" w:rsidRDefault="00AA0ACE" w:rsidP="0042402A">
      <w:pPr>
        <w:pStyle w:val="NoSpacing"/>
        <w:numPr>
          <w:ilvl w:val="0"/>
          <w:numId w:val="21"/>
        </w:numPr>
        <w:spacing w:line="276" w:lineRule="auto"/>
        <w:ind w:left="1260"/>
        <w:jc w:val="both"/>
        <w:rPr>
          <w:rFonts w:ascii="Arial" w:hAnsi="Arial" w:cs="Arial"/>
          <w:i/>
          <w:sz w:val="24"/>
          <w:szCs w:val="24"/>
        </w:rPr>
      </w:pPr>
      <w:r w:rsidRPr="00422234">
        <w:rPr>
          <w:rFonts w:ascii="Arial" w:hAnsi="Arial" w:cs="Arial"/>
          <w:sz w:val="24"/>
          <w:szCs w:val="24"/>
        </w:rPr>
        <w:t xml:space="preserve">Explain briefly </w:t>
      </w:r>
      <w:r w:rsidRPr="00CD31C2">
        <w:rPr>
          <w:rFonts w:ascii="Arial" w:hAnsi="Arial" w:cs="Arial"/>
          <w:b/>
          <w:sz w:val="24"/>
          <w:szCs w:val="24"/>
          <w:u w:val="single"/>
        </w:rPr>
        <w:t>two</w:t>
      </w:r>
      <w:r w:rsidRPr="00422234">
        <w:rPr>
          <w:rFonts w:ascii="Arial" w:hAnsi="Arial" w:cs="Arial"/>
          <w:sz w:val="24"/>
          <w:szCs w:val="24"/>
        </w:rPr>
        <w:t xml:space="preserve"> disadvantages of using Documents Against Acceptance to an export.</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42402A">
        <w:rPr>
          <w:rFonts w:ascii="Arial" w:hAnsi="Arial" w:cs="Arial"/>
          <w:sz w:val="24"/>
          <w:szCs w:val="24"/>
        </w:rPr>
        <w:t xml:space="preserve">                       </w:t>
      </w:r>
      <w:r w:rsidR="00CD31C2">
        <w:rPr>
          <w:rFonts w:ascii="Arial" w:hAnsi="Arial" w:cs="Arial"/>
          <w:sz w:val="24"/>
          <w:szCs w:val="24"/>
        </w:rPr>
        <w:t xml:space="preserve">  </w:t>
      </w:r>
      <w:r w:rsidRPr="00CD31C2">
        <w:rPr>
          <w:rFonts w:ascii="Arial" w:hAnsi="Arial" w:cs="Arial"/>
          <w:i/>
          <w:sz w:val="24"/>
          <w:szCs w:val="24"/>
        </w:rPr>
        <w:t>(4 marks)</w:t>
      </w:r>
    </w:p>
    <w:p w14:paraId="2E392354" w14:textId="742ACA85" w:rsidR="00AA0ACE" w:rsidRPr="00CD31C2" w:rsidRDefault="00AA0ACE" w:rsidP="0042402A">
      <w:pPr>
        <w:pStyle w:val="NoSpacing"/>
        <w:numPr>
          <w:ilvl w:val="0"/>
          <w:numId w:val="21"/>
        </w:numPr>
        <w:spacing w:line="276" w:lineRule="auto"/>
        <w:ind w:left="1260"/>
        <w:jc w:val="both"/>
        <w:rPr>
          <w:rFonts w:ascii="Arial" w:hAnsi="Arial" w:cs="Arial"/>
          <w:i/>
          <w:sz w:val="24"/>
          <w:szCs w:val="24"/>
        </w:rPr>
      </w:pPr>
      <w:r w:rsidRPr="00422234">
        <w:rPr>
          <w:rFonts w:ascii="Arial" w:hAnsi="Arial" w:cs="Arial"/>
          <w:sz w:val="24"/>
          <w:szCs w:val="24"/>
        </w:rPr>
        <w:t xml:space="preserve">Briefly explain </w:t>
      </w:r>
      <w:r w:rsidRPr="00A363A2">
        <w:rPr>
          <w:rFonts w:ascii="Arial" w:hAnsi="Arial" w:cs="Arial"/>
          <w:b/>
          <w:sz w:val="24"/>
          <w:szCs w:val="24"/>
          <w:u w:val="single"/>
        </w:rPr>
        <w:t>two</w:t>
      </w:r>
      <w:r w:rsidRPr="00422234">
        <w:rPr>
          <w:rFonts w:ascii="Arial" w:hAnsi="Arial" w:cs="Arial"/>
          <w:sz w:val="24"/>
          <w:szCs w:val="24"/>
        </w:rPr>
        <w:t xml:space="preserve"> advantages of using Documents Against Payments to an importer.</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CD31C2" w:rsidRPr="00CD31C2">
        <w:rPr>
          <w:rFonts w:ascii="Arial" w:hAnsi="Arial" w:cs="Arial"/>
          <w:sz w:val="24"/>
          <w:szCs w:val="24"/>
        </w:rPr>
        <w:t xml:space="preserve">   </w:t>
      </w:r>
      <w:r w:rsidRPr="00CD31C2">
        <w:rPr>
          <w:rFonts w:ascii="Arial" w:hAnsi="Arial" w:cs="Arial"/>
          <w:i/>
          <w:sz w:val="24"/>
          <w:szCs w:val="24"/>
        </w:rPr>
        <w:t>(4 marks)</w:t>
      </w:r>
    </w:p>
    <w:p w14:paraId="610D1D0D" w14:textId="77777777" w:rsidR="00AA0ACE" w:rsidRPr="00422234" w:rsidRDefault="00AA0ACE" w:rsidP="00422234">
      <w:pPr>
        <w:pStyle w:val="NoSpacing"/>
        <w:spacing w:line="276" w:lineRule="auto"/>
        <w:ind w:left="1507"/>
        <w:jc w:val="both"/>
        <w:rPr>
          <w:rFonts w:ascii="Arial" w:hAnsi="Arial" w:cs="Arial"/>
          <w:sz w:val="24"/>
          <w:szCs w:val="24"/>
        </w:rPr>
      </w:pPr>
    </w:p>
    <w:p w14:paraId="4F206183" w14:textId="5A987E68" w:rsidR="00AA0ACE" w:rsidRDefault="00AA0ACE" w:rsidP="00422234">
      <w:pPr>
        <w:pStyle w:val="NoSpacing"/>
        <w:numPr>
          <w:ilvl w:val="0"/>
          <w:numId w:val="20"/>
        </w:numPr>
        <w:spacing w:line="276" w:lineRule="auto"/>
        <w:ind w:hanging="787"/>
        <w:jc w:val="both"/>
        <w:rPr>
          <w:rFonts w:ascii="Arial" w:hAnsi="Arial" w:cs="Arial"/>
          <w:sz w:val="24"/>
          <w:szCs w:val="24"/>
        </w:rPr>
      </w:pPr>
      <w:r w:rsidRPr="00422234">
        <w:rPr>
          <w:rFonts w:ascii="Arial" w:hAnsi="Arial" w:cs="Arial"/>
          <w:sz w:val="24"/>
          <w:szCs w:val="24"/>
        </w:rPr>
        <w:t>Nyasa Beverages Limited (</w:t>
      </w:r>
      <w:proofErr w:type="gramStart"/>
      <w:r w:rsidRPr="00422234">
        <w:rPr>
          <w:rFonts w:ascii="Arial" w:hAnsi="Arial" w:cs="Arial"/>
          <w:sz w:val="24"/>
          <w:szCs w:val="24"/>
        </w:rPr>
        <w:t>NBL)  is</w:t>
      </w:r>
      <w:proofErr w:type="gramEnd"/>
      <w:r w:rsidRPr="00422234">
        <w:rPr>
          <w:rFonts w:ascii="Arial" w:hAnsi="Arial" w:cs="Arial"/>
          <w:sz w:val="24"/>
          <w:szCs w:val="24"/>
        </w:rPr>
        <w:t xml:space="preserve"> in the process of shipping processed tea to UK based Hansen Enterprises Limited (HEL) and the two parties have agreed to use Documentary Collection in this transaction. NBL is represented by National Bank of Nyasa (NBN) while FN Bank is the Bank in UK involved in the transaction.</w:t>
      </w:r>
    </w:p>
    <w:p w14:paraId="27363AB8" w14:textId="77777777" w:rsidR="0042402A" w:rsidRPr="00422234" w:rsidRDefault="0042402A" w:rsidP="0042402A">
      <w:pPr>
        <w:pStyle w:val="NoSpacing"/>
        <w:spacing w:line="276" w:lineRule="auto"/>
        <w:ind w:left="787"/>
        <w:jc w:val="both"/>
        <w:rPr>
          <w:rFonts w:ascii="Arial" w:hAnsi="Arial" w:cs="Arial"/>
          <w:sz w:val="24"/>
          <w:szCs w:val="24"/>
        </w:rPr>
      </w:pPr>
    </w:p>
    <w:p w14:paraId="2849C265" w14:textId="54264100" w:rsidR="00AA0ACE" w:rsidRPr="00A363A2" w:rsidRDefault="00AA0ACE" w:rsidP="0042402A">
      <w:pPr>
        <w:pStyle w:val="NoSpacing"/>
        <w:numPr>
          <w:ilvl w:val="0"/>
          <w:numId w:val="34"/>
        </w:numPr>
        <w:spacing w:line="276" w:lineRule="auto"/>
        <w:ind w:left="1260" w:hanging="450"/>
        <w:jc w:val="both"/>
        <w:rPr>
          <w:rFonts w:ascii="Arial" w:hAnsi="Arial" w:cs="Arial"/>
          <w:i/>
          <w:sz w:val="24"/>
          <w:szCs w:val="24"/>
        </w:rPr>
      </w:pPr>
      <w:r w:rsidRPr="00422234">
        <w:rPr>
          <w:rFonts w:ascii="Arial" w:hAnsi="Arial" w:cs="Arial"/>
          <w:sz w:val="24"/>
          <w:szCs w:val="24"/>
        </w:rPr>
        <w:t xml:space="preserve">Identify the </w:t>
      </w:r>
      <w:r w:rsidRPr="00A363A2">
        <w:rPr>
          <w:rFonts w:ascii="Arial" w:hAnsi="Arial" w:cs="Arial"/>
          <w:b/>
          <w:sz w:val="24"/>
          <w:szCs w:val="24"/>
          <w:u w:val="single"/>
        </w:rPr>
        <w:t>four</w:t>
      </w:r>
      <w:r w:rsidRPr="00422234">
        <w:rPr>
          <w:rFonts w:ascii="Arial" w:hAnsi="Arial" w:cs="Arial"/>
          <w:sz w:val="24"/>
          <w:szCs w:val="24"/>
        </w:rPr>
        <w:t xml:space="preserve"> parties involved in this documentary collection transaction. </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42402A">
        <w:rPr>
          <w:rFonts w:ascii="Arial" w:hAnsi="Arial" w:cs="Arial"/>
          <w:sz w:val="24"/>
          <w:szCs w:val="24"/>
        </w:rPr>
        <w:t xml:space="preserve">                     </w:t>
      </w:r>
      <w:r w:rsidR="00A363A2" w:rsidRPr="00A363A2">
        <w:rPr>
          <w:rFonts w:ascii="Arial" w:hAnsi="Arial" w:cs="Arial"/>
          <w:i/>
          <w:sz w:val="24"/>
          <w:szCs w:val="24"/>
        </w:rPr>
        <w:t xml:space="preserve">   </w:t>
      </w:r>
      <w:r w:rsidRPr="00A363A2">
        <w:rPr>
          <w:rFonts w:ascii="Arial" w:hAnsi="Arial" w:cs="Arial"/>
          <w:i/>
          <w:sz w:val="24"/>
          <w:szCs w:val="24"/>
        </w:rPr>
        <w:t>(4 marks)</w:t>
      </w:r>
    </w:p>
    <w:p w14:paraId="30B3746F" w14:textId="77777777" w:rsidR="00D47AF8" w:rsidRPr="00422234" w:rsidRDefault="00D47AF8" w:rsidP="0042402A">
      <w:pPr>
        <w:pStyle w:val="NoSpacing"/>
        <w:spacing w:line="276" w:lineRule="auto"/>
        <w:ind w:left="1260" w:hanging="450"/>
        <w:jc w:val="both"/>
        <w:rPr>
          <w:rFonts w:ascii="Arial" w:hAnsi="Arial" w:cs="Arial"/>
          <w:sz w:val="24"/>
          <w:szCs w:val="24"/>
        </w:rPr>
      </w:pPr>
    </w:p>
    <w:p w14:paraId="340806A8" w14:textId="67926D3D" w:rsidR="00A34CC5" w:rsidRPr="00A363A2" w:rsidRDefault="00763588" w:rsidP="0042402A">
      <w:pPr>
        <w:pStyle w:val="NoSpacing"/>
        <w:numPr>
          <w:ilvl w:val="0"/>
          <w:numId w:val="34"/>
        </w:numPr>
        <w:spacing w:line="276" w:lineRule="auto"/>
        <w:ind w:left="1260" w:hanging="450"/>
        <w:jc w:val="both"/>
        <w:rPr>
          <w:rFonts w:ascii="Arial" w:hAnsi="Arial" w:cs="Arial"/>
          <w:b/>
          <w:sz w:val="24"/>
          <w:szCs w:val="24"/>
        </w:rPr>
      </w:pPr>
      <w:r w:rsidRPr="00A363A2">
        <w:rPr>
          <w:rFonts w:ascii="Arial" w:hAnsi="Arial" w:cs="Arial"/>
          <w:sz w:val="24"/>
          <w:szCs w:val="24"/>
        </w:rPr>
        <w:lastRenderedPageBreak/>
        <w:t xml:space="preserve">Describe the </w:t>
      </w:r>
      <w:r w:rsidRPr="00A363A2">
        <w:rPr>
          <w:rFonts w:ascii="Arial" w:hAnsi="Arial" w:cs="Arial"/>
          <w:i/>
          <w:sz w:val="24"/>
          <w:szCs w:val="24"/>
        </w:rPr>
        <w:t>modus operandi</w:t>
      </w:r>
      <w:r w:rsidRPr="00A363A2">
        <w:rPr>
          <w:rFonts w:ascii="Arial" w:hAnsi="Arial" w:cs="Arial"/>
          <w:sz w:val="24"/>
          <w:szCs w:val="24"/>
        </w:rPr>
        <w:t xml:space="preserve"> from the point where NBL and HEL signed the sales contract to payment is done indicating what happens at each step. Draw a diagram to illustrate the whole process and label it properly.</w:t>
      </w:r>
      <w:r w:rsidRPr="00A363A2">
        <w:rPr>
          <w:rFonts w:ascii="Arial" w:hAnsi="Arial" w:cs="Arial"/>
          <w:sz w:val="24"/>
          <w:szCs w:val="24"/>
        </w:rPr>
        <w:tab/>
      </w:r>
      <w:r w:rsidRPr="00A363A2">
        <w:rPr>
          <w:rFonts w:ascii="Arial" w:hAnsi="Arial" w:cs="Arial"/>
          <w:sz w:val="24"/>
          <w:szCs w:val="24"/>
        </w:rPr>
        <w:tab/>
      </w:r>
      <w:r w:rsidRPr="00A363A2">
        <w:rPr>
          <w:rFonts w:ascii="Arial" w:hAnsi="Arial" w:cs="Arial"/>
          <w:sz w:val="24"/>
          <w:szCs w:val="24"/>
        </w:rPr>
        <w:tab/>
      </w:r>
      <w:r w:rsidRPr="00A363A2">
        <w:rPr>
          <w:rFonts w:ascii="Arial" w:hAnsi="Arial" w:cs="Arial"/>
          <w:sz w:val="24"/>
          <w:szCs w:val="24"/>
        </w:rPr>
        <w:tab/>
      </w:r>
      <w:r w:rsidRPr="00A363A2">
        <w:rPr>
          <w:rFonts w:ascii="Arial" w:hAnsi="Arial" w:cs="Arial"/>
          <w:sz w:val="24"/>
          <w:szCs w:val="24"/>
        </w:rPr>
        <w:tab/>
      </w:r>
      <w:r w:rsidRPr="00A363A2">
        <w:rPr>
          <w:rFonts w:ascii="Arial" w:hAnsi="Arial" w:cs="Arial"/>
          <w:sz w:val="24"/>
          <w:szCs w:val="24"/>
        </w:rPr>
        <w:tab/>
      </w:r>
      <w:r w:rsidRPr="00A363A2">
        <w:rPr>
          <w:rFonts w:ascii="Arial" w:hAnsi="Arial" w:cs="Arial"/>
          <w:sz w:val="24"/>
          <w:szCs w:val="24"/>
        </w:rPr>
        <w:tab/>
      </w:r>
      <w:r w:rsidRPr="00A363A2">
        <w:rPr>
          <w:rFonts w:ascii="Arial" w:hAnsi="Arial" w:cs="Arial"/>
          <w:sz w:val="24"/>
          <w:szCs w:val="24"/>
        </w:rPr>
        <w:tab/>
      </w:r>
      <w:r w:rsidRPr="00A363A2">
        <w:rPr>
          <w:rFonts w:ascii="Arial" w:hAnsi="Arial" w:cs="Arial"/>
          <w:sz w:val="24"/>
          <w:szCs w:val="24"/>
        </w:rPr>
        <w:tab/>
      </w:r>
      <w:r w:rsidR="00A363A2" w:rsidRPr="00A363A2">
        <w:rPr>
          <w:rFonts w:ascii="Arial" w:hAnsi="Arial" w:cs="Arial"/>
          <w:sz w:val="24"/>
          <w:szCs w:val="24"/>
        </w:rPr>
        <w:t xml:space="preserve">  </w:t>
      </w:r>
      <w:r w:rsidR="0042402A">
        <w:rPr>
          <w:rFonts w:ascii="Arial" w:hAnsi="Arial" w:cs="Arial"/>
          <w:sz w:val="24"/>
          <w:szCs w:val="24"/>
        </w:rPr>
        <w:t xml:space="preserve">                     </w:t>
      </w:r>
      <w:r w:rsidR="00A363A2" w:rsidRPr="00A363A2">
        <w:rPr>
          <w:rFonts w:ascii="Arial" w:hAnsi="Arial" w:cs="Arial"/>
          <w:sz w:val="24"/>
          <w:szCs w:val="24"/>
        </w:rPr>
        <w:t xml:space="preserve"> </w:t>
      </w:r>
      <w:r w:rsidRPr="00A363A2">
        <w:rPr>
          <w:rFonts w:ascii="Arial" w:hAnsi="Arial" w:cs="Arial"/>
          <w:i/>
          <w:sz w:val="24"/>
          <w:szCs w:val="24"/>
        </w:rPr>
        <w:t>(8</w:t>
      </w:r>
      <w:r w:rsidR="00A363A2" w:rsidRPr="00A363A2">
        <w:rPr>
          <w:rFonts w:ascii="Arial" w:hAnsi="Arial" w:cs="Arial"/>
          <w:i/>
          <w:sz w:val="24"/>
          <w:szCs w:val="24"/>
        </w:rPr>
        <w:t xml:space="preserve"> </w:t>
      </w:r>
      <w:r w:rsidRPr="00A363A2">
        <w:rPr>
          <w:rFonts w:ascii="Arial" w:hAnsi="Arial" w:cs="Arial"/>
          <w:i/>
          <w:sz w:val="24"/>
          <w:szCs w:val="24"/>
        </w:rPr>
        <w:t>marks</w:t>
      </w:r>
      <w:r w:rsidR="00A363A2" w:rsidRPr="00A363A2">
        <w:rPr>
          <w:rFonts w:ascii="Arial" w:hAnsi="Arial" w:cs="Arial"/>
          <w:i/>
          <w:sz w:val="24"/>
          <w:szCs w:val="24"/>
        </w:rPr>
        <w:t>)</w:t>
      </w:r>
      <w:r w:rsidRPr="00A363A2">
        <w:rPr>
          <w:rFonts w:ascii="Arial" w:hAnsi="Arial" w:cs="Arial"/>
          <w:i/>
          <w:sz w:val="24"/>
          <w:szCs w:val="24"/>
        </w:rPr>
        <w:tab/>
      </w:r>
      <w:r w:rsidR="00A34CC5" w:rsidRPr="00A363A2">
        <w:rPr>
          <w:rFonts w:ascii="Arial" w:hAnsi="Arial" w:cs="Arial"/>
          <w:b/>
          <w:sz w:val="24"/>
          <w:szCs w:val="24"/>
        </w:rPr>
        <w:t xml:space="preserve">                                                    </w:t>
      </w:r>
      <w:r w:rsidR="00F96ED2" w:rsidRPr="00A363A2">
        <w:rPr>
          <w:rFonts w:ascii="Arial" w:hAnsi="Arial" w:cs="Arial"/>
          <w:b/>
          <w:sz w:val="24"/>
          <w:szCs w:val="24"/>
        </w:rPr>
        <w:t xml:space="preserve">                       </w:t>
      </w:r>
      <w:r w:rsidR="0042402A">
        <w:rPr>
          <w:rFonts w:ascii="Arial" w:hAnsi="Arial" w:cs="Arial"/>
          <w:b/>
          <w:sz w:val="24"/>
          <w:szCs w:val="24"/>
        </w:rPr>
        <w:t xml:space="preserve">          </w:t>
      </w:r>
      <w:proofErr w:type="gramStart"/>
      <w:r w:rsidR="0042402A">
        <w:rPr>
          <w:rFonts w:ascii="Arial" w:hAnsi="Arial" w:cs="Arial"/>
          <w:b/>
          <w:sz w:val="24"/>
          <w:szCs w:val="24"/>
        </w:rPr>
        <w:t xml:space="preserve"> </w:t>
      </w:r>
      <w:r w:rsidR="00F96ED2" w:rsidRPr="00A363A2">
        <w:rPr>
          <w:rFonts w:ascii="Arial" w:hAnsi="Arial" w:cs="Arial"/>
          <w:b/>
          <w:sz w:val="24"/>
          <w:szCs w:val="24"/>
        </w:rPr>
        <w:t xml:space="preserve">  </w:t>
      </w:r>
      <w:r w:rsidR="00A363A2">
        <w:rPr>
          <w:rFonts w:ascii="Arial" w:hAnsi="Arial" w:cs="Arial"/>
          <w:b/>
          <w:sz w:val="24"/>
          <w:szCs w:val="24"/>
        </w:rPr>
        <w:t>(</w:t>
      </w:r>
      <w:proofErr w:type="gramEnd"/>
      <w:r w:rsidR="00A363A2">
        <w:rPr>
          <w:rFonts w:ascii="Arial" w:hAnsi="Arial" w:cs="Arial"/>
          <w:b/>
          <w:sz w:val="24"/>
          <w:szCs w:val="24"/>
        </w:rPr>
        <w:t>Total 20 marks)</w:t>
      </w:r>
      <w:r w:rsidR="00F96ED2" w:rsidRPr="00A363A2">
        <w:rPr>
          <w:rFonts w:ascii="Arial" w:hAnsi="Arial" w:cs="Arial"/>
          <w:b/>
          <w:sz w:val="24"/>
          <w:szCs w:val="24"/>
        </w:rPr>
        <w:t xml:space="preserve">              </w:t>
      </w:r>
    </w:p>
    <w:p w14:paraId="32F41D45" w14:textId="77777777" w:rsidR="00A34CC5" w:rsidRPr="00422234" w:rsidRDefault="00A34CC5" w:rsidP="00422234">
      <w:pPr>
        <w:pStyle w:val="NoSpacing"/>
        <w:spacing w:line="276" w:lineRule="auto"/>
        <w:jc w:val="both"/>
        <w:rPr>
          <w:rFonts w:ascii="Arial" w:hAnsi="Arial" w:cs="Arial"/>
          <w:b/>
          <w:sz w:val="24"/>
          <w:szCs w:val="24"/>
        </w:rPr>
      </w:pPr>
    </w:p>
    <w:p w14:paraId="42E742C4" w14:textId="77777777" w:rsidR="00D167A5" w:rsidRDefault="00D167A5" w:rsidP="0042402A">
      <w:pPr>
        <w:pStyle w:val="NoSpacing"/>
        <w:spacing w:line="276" w:lineRule="auto"/>
        <w:jc w:val="both"/>
        <w:rPr>
          <w:rFonts w:ascii="Arial" w:hAnsi="Arial" w:cs="Arial"/>
          <w:b/>
          <w:sz w:val="24"/>
          <w:szCs w:val="24"/>
        </w:rPr>
      </w:pPr>
    </w:p>
    <w:p w14:paraId="46703086" w14:textId="0EBB4F8B" w:rsidR="00594A4A" w:rsidRPr="00422234" w:rsidRDefault="00B42899" w:rsidP="0042402A">
      <w:pPr>
        <w:pStyle w:val="NoSpacing"/>
        <w:spacing w:line="276" w:lineRule="auto"/>
        <w:jc w:val="both"/>
        <w:rPr>
          <w:rStyle w:val="ya-q-full-text"/>
          <w:rFonts w:ascii="Arial" w:eastAsia="BatangChe" w:hAnsi="Arial" w:cs="Arial"/>
        </w:rPr>
      </w:pPr>
      <w:r w:rsidRPr="00422234">
        <w:rPr>
          <w:rFonts w:ascii="Arial" w:hAnsi="Arial" w:cs="Arial"/>
          <w:b/>
          <w:sz w:val="24"/>
          <w:szCs w:val="24"/>
        </w:rPr>
        <w:t xml:space="preserve">QUESTION </w:t>
      </w:r>
      <w:r w:rsidR="00CD31C2">
        <w:rPr>
          <w:rFonts w:ascii="Arial" w:hAnsi="Arial" w:cs="Arial"/>
          <w:b/>
          <w:sz w:val="24"/>
          <w:szCs w:val="24"/>
        </w:rPr>
        <w:t>7</w:t>
      </w:r>
      <w:r w:rsidR="008B38CB" w:rsidRPr="00422234">
        <w:rPr>
          <w:rStyle w:val="ya-q-full-text"/>
          <w:rFonts w:ascii="Arial" w:eastAsia="BatangChe" w:hAnsi="Arial" w:cs="Arial"/>
        </w:rPr>
        <w:t xml:space="preserve"> </w:t>
      </w:r>
    </w:p>
    <w:p w14:paraId="590257EC" w14:textId="20D1D648" w:rsidR="008B38CB" w:rsidRPr="00A363A2" w:rsidRDefault="00ED546D" w:rsidP="00A363A2">
      <w:pPr>
        <w:pStyle w:val="ListParagraph"/>
        <w:numPr>
          <w:ilvl w:val="0"/>
          <w:numId w:val="23"/>
        </w:numPr>
        <w:tabs>
          <w:tab w:val="left" w:pos="720"/>
          <w:tab w:val="left" w:pos="1440"/>
          <w:tab w:val="left" w:pos="2129"/>
        </w:tabs>
        <w:autoSpaceDE w:val="0"/>
        <w:autoSpaceDN w:val="0"/>
        <w:adjustRightInd w:val="0"/>
        <w:ind w:hanging="787"/>
        <w:jc w:val="both"/>
        <w:rPr>
          <w:rStyle w:val="ya-q-full-text"/>
          <w:rFonts w:ascii="Arial" w:eastAsia="BatangChe" w:hAnsi="Arial" w:cs="Arial"/>
          <w:i/>
          <w:sz w:val="24"/>
          <w:szCs w:val="24"/>
        </w:rPr>
      </w:pPr>
      <w:r w:rsidRPr="00A363A2">
        <w:rPr>
          <w:rStyle w:val="ya-q-full-text"/>
          <w:rFonts w:ascii="Arial" w:eastAsia="BatangChe" w:hAnsi="Arial" w:cs="Arial"/>
          <w:sz w:val="24"/>
          <w:szCs w:val="24"/>
        </w:rPr>
        <w:t>Define</w:t>
      </w:r>
      <w:r w:rsidR="00A363A2" w:rsidRPr="00A363A2">
        <w:rPr>
          <w:rStyle w:val="ya-q-full-text"/>
          <w:rFonts w:ascii="Arial" w:eastAsia="BatangChe" w:hAnsi="Arial" w:cs="Arial"/>
          <w:sz w:val="24"/>
          <w:szCs w:val="24"/>
        </w:rPr>
        <w:t xml:space="preserve"> </w:t>
      </w:r>
      <w:r w:rsidRPr="00A363A2">
        <w:rPr>
          <w:rStyle w:val="ya-q-full-text"/>
          <w:rFonts w:ascii="Arial" w:eastAsia="BatangChe" w:hAnsi="Arial" w:cs="Arial"/>
          <w:sz w:val="24"/>
          <w:szCs w:val="24"/>
        </w:rPr>
        <w:t xml:space="preserve">documentary credits and explain any </w:t>
      </w:r>
      <w:r w:rsidR="00A363A2" w:rsidRPr="00A363A2">
        <w:rPr>
          <w:rStyle w:val="ya-q-full-text"/>
          <w:rFonts w:ascii="Arial" w:eastAsia="BatangChe" w:hAnsi="Arial" w:cs="Arial"/>
          <w:b/>
          <w:sz w:val="24"/>
          <w:szCs w:val="24"/>
          <w:u w:val="single"/>
        </w:rPr>
        <w:t>two</w:t>
      </w:r>
      <w:r w:rsidR="00A363A2" w:rsidRPr="00A363A2">
        <w:rPr>
          <w:rStyle w:val="ya-q-full-text"/>
          <w:rFonts w:ascii="Arial" w:eastAsia="BatangChe" w:hAnsi="Arial" w:cs="Arial"/>
          <w:sz w:val="24"/>
          <w:szCs w:val="24"/>
        </w:rPr>
        <w:t xml:space="preserve"> </w:t>
      </w:r>
      <w:r w:rsidRPr="00A363A2">
        <w:rPr>
          <w:rStyle w:val="ya-q-full-text"/>
          <w:rFonts w:ascii="Arial" w:eastAsia="BatangChe" w:hAnsi="Arial" w:cs="Arial"/>
          <w:sz w:val="24"/>
          <w:szCs w:val="24"/>
        </w:rPr>
        <w:t>uses of documentary credits in international trade financing.</w:t>
      </w:r>
      <w:r w:rsidRPr="00A363A2">
        <w:rPr>
          <w:rStyle w:val="ya-q-full-text"/>
          <w:rFonts w:ascii="Arial" w:eastAsia="BatangChe" w:hAnsi="Arial" w:cs="Arial"/>
          <w:sz w:val="24"/>
          <w:szCs w:val="24"/>
        </w:rPr>
        <w:tab/>
      </w:r>
      <w:r w:rsidRPr="00A363A2">
        <w:rPr>
          <w:rStyle w:val="ya-q-full-text"/>
          <w:rFonts w:ascii="Arial" w:eastAsia="BatangChe" w:hAnsi="Arial" w:cs="Arial"/>
          <w:sz w:val="24"/>
          <w:szCs w:val="24"/>
        </w:rPr>
        <w:tab/>
      </w:r>
      <w:r w:rsidRPr="00422234">
        <w:rPr>
          <w:rStyle w:val="ya-q-full-text"/>
          <w:rFonts w:ascii="Arial" w:eastAsia="BatangChe" w:hAnsi="Arial" w:cs="Arial"/>
          <w:sz w:val="24"/>
          <w:szCs w:val="24"/>
        </w:rPr>
        <w:tab/>
      </w:r>
      <w:r w:rsidRPr="00422234">
        <w:rPr>
          <w:rStyle w:val="ya-q-full-text"/>
          <w:rFonts w:ascii="Arial" w:eastAsia="BatangChe" w:hAnsi="Arial" w:cs="Arial"/>
          <w:sz w:val="24"/>
          <w:szCs w:val="24"/>
        </w:rPr>
        <w:tab/>
      </w:r>
      <w:r w:rsidRPr="00422234">
        <w:rPr>
          <w:rStyle w:val="ya-q-full-text"/>
          <w:rFonts w:ascii="Arial" w:eastAsia="BatangChe" w:hAnsi="Arial" w:cs="Arial"/>
          <w:sz w:val="24"/>
          <w:szCs w:val="24"/>
        </w:rPr>
        <w:tab/>
      </w:r>
      <w:r w:rsidRPr="00422234">
        <w:rPr>
          <w:rStyle w:val="ya-q-full-text"/>
          <w:rFonts w:ascii="Arial" w:eastAsia="BatangChe" w:hAnsi="Arial" w:cs="Arial"/>
          <w:sz w:val="24"/>
          <w:szCs w:val="24"/>
        </w:rPr>
        <w:tab/>
      </w:r>
      <w:r w:rsidR="00A363A2" w:rsidRPr="00A363A2">
        <w:rPr>
          <w:rStyle w:val="ya-q-full-text"/>
          <w:rFonts w:ascii="Arial" w:eastAsia="BatangChe" w:hAnsi="Arial" w:cs="Arial"/>
          <w:i/>
          <w:sz w:val="24"/>
          <w:szCs w:val="24"/>
        </w:rPr>
        <w:t xml:space="preserve">   </w:t>
      </w:r>
      <w:r w:rsidRPr="00A363A2">
        <w:rPr>
          <w:rStyle w:val="ya-q-full-text"/>
          <w:rFonts w:ascii="Arial" w:eastAsia="BatangChe" w:hAnsi="Arial" w:cs="Arial"/>
          <w:i/>
          <w:sz w:val="24"/>
          <w:szCs w:val="24"/>
        </w:rPr>
        <w:t>(5 marks)</w:t>
      </w:r>
    </w:p>
    <w:p w14:paraId="49F3F15E" w14:textId="77777777" w:rsidR="00903618" w:rsidRPr="00422234" w:rsidRDefault="00903618" w:rsidP="00A363A2">
      <w:pPr>
        <w:pStyle w:val="ListParagraph"/>
        <w:tabs>
          <w:tab w:val="left" w:pos="720"/>
          <w:tab w:val="left" w:pos="1440"/>
          <w:tab w:val="left" w:pos="2129"/>
        </w:tabs>
        <w:autoSpaceDE w:val="0"/>
        <w:autoSpaceDN w:val="0"/>
        <w:adjustRightInd w:val="0"/>
        <w:ind w:left="787"/>
        <w:jc w:val="both"/>
        <w:rPr>
          <w:rStyle w:val="ya-q-full-text"/>
          <w:rFonts w:ascii="Arial" w:eastAsia="BatangChe" w:hAnsi="Arial" w:cs="Arial"/>
          <w:sz w:val="24"/>
          <w:szCs w:val="24"/>
        </w:rPr>
      </w:pPr>
    </w:p>
    <w:p w14:paraId="2E7F8DEC" w14:textId="68CD9DF5" w:rsidR="00ED546D" w:rsidRDefault="00A618E4" w:rsidP="00A363A2">
      <w:pPr>
        <w:pStyle w:val="ListParagraph"/>
        <w:numPr>
          <w:ilvl w:val="0"/>
          <w:numId w:val="23"/>
        </w:numPr>
        <w:tabs>
          <w:tab w:val="left" w:pos="720"/>
          <w:tab w:val="left" w:pos="1440"/>
          <w:tab w:val="left" w:pos="2129"/>
        </w:tabs>
        <w:autoSpaceDE w:val="0"/>
        <w:autoSpaceDN w:val="0"/>
        <w:adjustRightInd w:val="0"/>
        <w:spacing w:after="0"/>
        <w:ind w:hanging="787"/>
        <w:jc w:val="both"/>
        <w:rPr>
          <w:rStyle w:val="ya-q-full-text"/>
          <w:rFonts w:ascii="Arial" w:eastAsia="BatangChe" w:hAnsi="Arial" w:cs="Arial"/>
          <w:sz w:val="24"/>
          <w:szCs w:val="24"/>
        </w:rPr>
      </w:pPr>
      <w:r w:rsidRPr="00422234">
        <w:rPr>
          <w:rStyle w:val="ya-q-full-text"/>
          <w:rFonts w:ascii="Arial" w:eastAsia="BatangChe" w:hAnsi="Arial" w:cs="Arial"/>
          <w:sz w:val="24"/>
          <w:szCs w:val="24"/>
        </w:rPr>
        <w:t xml:space="preserve">A Malawian incorporated company </w:t>
      </w:r>
      <w:proofErr w:type="spellStart"/>
      <w:r w:rsidR="00D47AF8" w:rsidRPr="00422234">
        <w:rPr>
          <w:rStyle w:val="ya-q-full-text"/>
          <w:rFonts w:ascii="Arial" w:eastAsia="BatangChe" w:hAnsi="Arial" w:cs="Arial"/>
          <w:sz w:val="24"/>
          <w:szCs w:val="24"/>
        </w:rPr>
        <w:t>Wali</w:t>
      </w:r>
      <w:proofErr w:type="spellEnd"/>
      <w:r w:rsidR="00D47AF8" w:rsidRPr="00422234">
        <w:rPr>
          <w:rStyle w:val="ya-q-full-text"/>
          <w:rFonts w:ascii="Arial" w:eastAsia="BatangChe" w:hAnsi="Arial" w:cs="Arial"/>
          <w:sz w:val="24"/>
          <w:szCs w:val="24"/>
        </w:rPr>
        <w:t xml:space="preserve"> Enterprises is in the process of importing maize from </w:t>
      </w:r>
      <w:r w:rsidRPr="00422234">
        <w:rPr>
          <w:rStyle w:val="ya-q-full-text"/>
          <w:rFonts w:ascii="Arial" w:eastAsia="BatangChe" w:hAnsi="Arial" w:cs="Arial"/>
          <w:sz w:val="24"/>
          <w:szCs w:val="24"/>
        </w:rPr>
        <w:t xml:space="preserve">Green Produces Limited of </w:t>
      </w:r>
      <w:r w:rsidR="00D47AF8" w:rsidRPr="00422234">
        <w:rPr>
          <w:rStyle w:val="ya-q-full-text"/>
          <w:rFonts w:ascii="Arial" w:eastAsia="BatangChe" w:hAnsi="Arial" w:cs="Arial"/>
          <w:sz w:val="24"/>
          <w:szCs w:val="24"/>
        </w:rPr>
        <w:t>Zam</w:t>
      </w:r>
      <w:r w:rsidRPr="00422234">
        <w:rPr>
          <w:rStyle w:val="ya-q-full-text"/>
          <w:rFonts w:ascii="Arial" w:eastAsia="BatangChe" w:hAnsi="Arial" w:cs="Arial"/>
          <w:sz w:val="24"/>
          <w:szCs w:val="24"/>
        </w:rPr>
        <w:t xml:space="preserve">bia. However, Green Produce Limited has requested that a Letter of Credit be submitted before the company ships the maize to Malawi. </w:t>
      </w:r>
      <w:r w:rsidR="0031632D" w:rsidRPr="00422234">
        <w:rPr>
          <w:rStyle w:val="ya-q-full-text"/>
          <w:rFonts w:ascii="Arial" w:eastAsia="BatangChe" w:hAnsi="Arial" w:cs="Arial"/>
          <w:sz w:val="24"/>
          <w:szCs w:val="24"/>
        </w:rPr>
        <w:t xml:space="preserve">It further requires that the Letter of Credit should be clear as to whether it is irrevocable, </w:t>
      </w:r>
      <w:r w:rsidR="00903618" w:rsidRPr="00422234">
        <w:rPr>
          <w:rStyle w:val="ya-q-full-text"/>
          <w:rFonts w:ascii="Arial" w:eastAsia="BatangChe" w:hAnsi="Arial" w:cs="Arial"/>
          <w:sz w:val="24"/>
          <w:szCs w:val="24"/>
        </w:rPr>
        <w:t>confirmed</w:t>
      </w:r>
      <w:r w:rsidR="0031632D" w:rsidRPr="00422234">
        <w:rPr>
          <w:rStyle w:val="ya-q-full-text"/>
          <w:rFonts w:ascii="Arial" w:eastAsia="BatangChe" w:hAnsi="Arial" w:cs="Arial"/>
          <w:sz w:val="24"/>
          <w:szCs w:val="24"/>
        </w:rPr>
        <w:t xml:space="preserve"> and special clauses type.</w:t>
      </w:r>
    </w:p>
    <w:p w14:paraId="3331A947" w14:textId="77777777" w:rsidR="00A363A2" w:rsidRPr="00A363A2" w:rsidRDefault="00A363A2" w:rsidP="00A363A2">
      <w:pPr>
        <w:tabs>
          <w:tab w:val="left" w:pos="720"/>
          <w:tab w:val="left" w:pos="1440"/>
          <w:tab w:val="left" w:pos="2129"/>
        </w:tabs>
        <w:autoSpaceDE w:val="0"/>
        <w:autoSpaceDN w:val="0"/>
        <w:adjustRightInd w:val="0"/>
        <w:jc w:val="both"/>
        <w:rPr>
          <w:rStyle w:val="ya-q-full-text"/>
          <w:rFonts w:ascii="Arial" w:eastAsia="BatangChe" w:hAnsi="Arial" w:cs="Arial"/>
        </w:rPr>
      </w:pPr>
    </w:p>
    <w:p w14:paraId="6E746A5A" w14:textId="21A58DBF" w:rsidR="00A618E4" w:rsidRDefault="00A618E4" w:rsidP="00A363A2">
      <w:pPr>
        <w:pStyle w:val="ListParagraph"/>
        <w:numPr>
          <w:ilvl w:val="0"/>
          <w:numId w:val="24"/>
        </w:numPr>
        <w:tabs>
          <w:tab w:val="left" w:pos="720"/>
          <w:tab w:val="left" w:pos="1440"/>
          <w:tab w:val="left" w:pos="2129"/>
        </w:tabs>
        <w:autoSpaceDE w:val="0"/>
        <w:autoSpaceDN w:val="0"/>
        <w:adjustRightInd w:val="0"/>
        <w:spacing w:after="0"/>
        <w:ind w:left="1260"/>
        <w:jc w:val="both"/>
        <w:rPr>
          <w:rStyle w:val="ya-q-full-text"/>
          <w:rFonts w:ascii="Arial" w:eastAsia="BatangChe" w:hAnsi="Arial" w:cs="Arial"/>
          <w:i/>
          <w:sz w:val="24"/>
          <w:szCs w:val="24"/>
        </w:rPr>
      </w:pPr>
      <w:r w:rsidRPr="00422234">
        <w:rPr>
          <w:rStyle w:val="ya-q-full-text"/>
          <w:rFonts w:ascii="Arial" w:eastAsia="BatangChe" w:hAnsi="Arial" w:cs="Arial"/>
          <w:sz w:val="24"/>
          <w:szCs w:val="24"/>
        </w:rPr>
        <w:t xml:space="preserve">Advise </w:t>
      </w:r>
      <w:proofErr w:type="spellStart"/>
      <w:r w:rsidR="0031632D" w:rsidRPr="00422234">
        <w:rPr>
          <w:rStyle w:val="ya-q-full-text"/>
          <w:rFonts w:ascii="Arial" w:eastAsia="BatangChe" w:hAnsi="Arial" w:cs="Arial"/>
          <w:sz w:val="24"/>
          <w:szCs w:val="24"/>
        </w:rPr>
        <w:t>Wa</w:t>
      </w:r>
      <w:r w:rsidRPr="00422234">
        <w:rPr>
          <w:rStyle w:val="ya-q-full-text"/>
          <w:rFonts w:ascii="Arial" w:eastAsia="BatangChe" w:hAnsi="Arial" w:cs="Arial"/>
          <w:sz w:val="24"/>
          <w:szCs w:val="24"/>
        </w:rPr>
        <w:t>li</w:t>
      </w:r>
      <w:proofErr w:type="spellEnd"/>
      <w:r w:rsidRPr="00422234">
        <w:rPr>
          <w:rStyle w:val="ya-q-full-text"/>
          <w:rFonts w:ascii="Arial" w:eastAsia="BatangChe" w:hAnsi="Arial" w:cs="Arial"/>
          <w:sz w:val="24"/>
          <w:szCs w:val="24"/>
        </w:rPr>
        <w:t xml:space="preserve"> Enterprises on the </w:t>
      </w:r>
      <w:r w:rsidRPr="00A363A2">
        <w:rPr>
          <w:rStyle w:val="ya-q-full-text"/>
          <w:rFonts w:ascii="Arial" w:eastAsia="BatangChe" w:hAnsi="Arial" w:cs="Arial"/>
          <w:b/>
          <w:sz w:val="24"/>
          <w:szCs w:val="24"/>
          <w:u w:val="single"/>
        </w:rPr>
        <w:t>three</w:t>
      </w:r>
      <w:r w:rsidRPr="00422234">
        <w:rPr>
          <w:rStyle w:val="ya-q-full-text"/>
          <w:rFonts w:ascii="Arial" w:eastAsia="BatangChe" w:hAnsi="Arial" w:cs="Arial"/>
          <w:sz w:val="24"/>
          <w:szCs w:val="24"/>
        </w:rPr>
        <w:t xml:space="preserve"> types of credits </w:t>
      </w:r>
      <w:r w:rsidR="0031632D" w:rsidRPr="00422234">
        <w:rPr>
          <w:rStyle w:val="ya-q-full-text"/>
          <w:rFonts w:ascii="Arial" w:eastAsia="BatangChe" w:hAnsi="Arial" w:cs="Arial"/>
          <w:sz w:val="24"/>
          <w:szCs w:val="24"/>
        </w:rPr>
        <w:t>as described in the statement abov</w:t>
      </w:r>
      <w:r w:rsidR="00A363A2">
        <w:rPr>
          <w:rStyle w:val="ya-q-full-text"/>
          <w:rFonts w:ascii="Arial" w:eastAsia="BatangChe" w:hAnsi="Arial" w:cs="Arial"/>
          <w:sz w:val="24"/>
          <w:szCs w:val="24"/>
        </w:rPr>
        <w:t>e.</w:t>
      </w:r>
      <w:r w:rsidR="007A7871" w:rsidRPr="00422234">
        <w:rPr>
          <w:rStyle w:val="ya-q-full-text"/>
          <w:rFonts w:ascii="Arial" w:eastAsia="BatangChe" w:hAnsi="Arial" w:cs="Arial"/>
          <w:sz w:val="24"/>
          <w:szCs w:val="24"/>
        </w:rPr>
        <w:tab/>
      </w:r>
      <w:r w:rsidR="007A7871" w:rsidRPr="00422234">
        <w:rPr>
          <w:rStyle w:val="ya-q-full-text"/>
          <w:rFonts w:ascii="Arial" w:eastAsia="BatangChe" w:hAnsi="Arial" w:cs="Arial"/>
          <w:sz w:val="24"/>
          <w:szCs w:val="24"/>
        </w:rPr>
        <w:tab/>
      </w:r>
      <w:r w:rsidR="007A7871" w:rsidRPr="00422234">
        <w:rPr>
          <w:rStyle w:val="ya-q-full-text"/>
          <w:rFonts w:ascii="Arial" w:eastAsia="BatangChe" w:hAnsi="Arial" w:cs="Arial"/>
          <w:sz w:val="24"/>
          <w:szCs w:val="24"/>
        </w:rPr>
        <w:tab/>
      </w:r>
      <w:r w:rsidR="007A7871" w:rsidRPr="00422234">
        <w:rPr>
          <w:rStyle w:val="ya-q-full-text"/>
          <w:rFonts w:ascii="Arial" w:eastAsia="BatangChe" w:hAnsi="Arial" w:cs="Arial"/>
          <w:sz w:val="24"/>
          <w:szCs w:val="24"/>
        </w:rPr>
        <w:tab/>
      </w:r>
      <w:r w:rsidR="00903618" w:rsidRPr="00422234">
        <w:rPr>
          <w:rStyle w:val="ya-q-full-text"/>
          <w:rFonts w:ascii="Arial" w:eastAsia="BatangChe" w:hAnsi="Arial" w:cs="Arial"/>
          <w:sz w:val="24"/>
          <w:szCs w:val="24"/>
        </w:rPr>
        <w:tab/>
      </w:r>
      <w:r w:rsidR="00903618" w:rsidRPr="00422234">
        <w:rPr>
          <w:rStyle w:val="ya-q-full-text"/>
          <w:rFonts w:ascii="Arial" w:eastAsia="BatangChe" w:hAnsi="Arial" w:cs="Arial"/>
          <w:sz w:val="24"/>
          <w:szCs w:val="24"/>
        </w:rPr>
        <w:tab/>
      </w:r>
      <w:r w:rsidR="00903618" w:rsidRPr="00422234">
        <w:rPr>
          <w:rStyle w:val="ya-q-full-text"/>
          <w:rFonts w:ascii="Arial" w:eastAsia="BatangChe" w:hAnsi="Arial" w:cs="Arial"/>
          <w:sz w:val="24"/>
          <w:szCs w:val="24"/>
        </w:rPr>
        <w:tab/>
      </w:r>
      <w:r w:rsidR="00A363A2">
        <w:rPr>
          <w:rStyle w:val="ya-q-full-text"/>
          <w:rFonts w:ascii="Arial" w:eastAsia="BatangChe" w:hAnsi="Arial" w:cs="Arial"/>
          <w:sz w:val="24"/>
          <w:szCs w:val="24"/>
        </w:rPr>
        <w:t xml:space="preserve">   </w:t>
      </w:r>
      <w:r w:rsidR="007A7871" w:rsidRPr="00A363A2">
        <w:rPr>
          <w:rStyle w:val="ya-q-full-text"/>
          <w:rFonts w:ascii="Arial" w:eastAsia="BatangChe" w:hAnsi="Arial" w:cs="Arial"/>
          <w:i/>
          <w:sz w:val="24"/>
          <w:szCs w:val="24"/>
        </w:rPr>
        <w:t>(9 marks)</w:t>
      </w:r>
    </w:p>
    <w:p w14:paraId="673B9740" w14:textId="77777777" w:rsidR="00A363A2" w:rsidRPr="00A363A2" w:rsidRDefault="00A363A2" w:rsidP="00A363A2">
      <w:pPr>
        <w:tabs>
          <w:tab w:val="left" w:pos="720"/>
          <w:tab w:val="left" w:pos="1440"/>
          <w:tab w:val="left" w:pos="2129"/>
        </w:tabs>
        <w:autoSpaceDE w:val="0"/>
        <w:autoSpaceDN w:val="0"/>
        <w:adjustRightInd w:val="0"/>
        <w:ind w:left="900"/>
        <w:jc w:val="both"/>
        <w:rPr>
          <w:rStyle w:val="ya-q-full-text"/>
          <w:rFonts w:ascii="Arial" w:eastAsia="BatangChe" w:hAnsi="Arial" w:cs="Arial"/>
        </w:rPr>
      </w:pPr>
    </w:p>
    <w:p w14:paraId="0320F3D0" w14:textId="6BE9D941" w:rsidR="007A7871" w:rsidRPr="00422234" w:rsidRDefault="00903618" w:rsidP="00A363A2">
      <w:pPr>
        <w:pStyle w:val="ListParagraph"/>
        <w:numPr>
          <w:ilvl w:val="0"/>
          <w:numId w:val="24"/>
        </w:numPr>
        <w:tabs>
          <w:tab w:val="left" w:pos="720"/>
          <w:tab w:val="left" w:pos="1440"/>
          <w:tab w:val="left" w:pos="2129"/>
        </w:tabs>
        <w:autoSpaceDE w:val="0"/>
        <w:autoSpaceDN w:val="0"/>
        <w:adjustRightInd w:val="0"/>
        <w:spacing w:after="0"/>
        <w:ind w:left="1260"/>
        <w:jc w:val="both"/>
        <w:rPr>
          <w:rStyle w:val="ya-q-full-text"/>
          <w:rFonts w:ascii="Arial" w:eastAsia="BatangChe" w:hAnsi="Arial" w:cs="Arial"/>
          <w:sz w:val="24"/>
          <w:szCs w:val="24"/>
        </w:rPr>
      </w:pPr>
      <w:r w:rsidRPr="00422234">
        <w:rPr>
          <w:rStyle w:val="ya-q-full-text"/>
          <w:rFonts w:ascii="Arial" w:eastAsia="BatangChe" w:hAnsi="Arial" w:cs="Arial"/>
          <w:sz w:val="24"/>
          <w:szCs w:val="24"/>
        </w:rPr>
        <w:t xml:space="preserve">When </w:t>
      </w:r>
      <w:proofErr w:type="spellStart"/>
      <w:r w:rsidRPr="00422234">
        <w:rPr>
          <w:rStyle w:val="ya-q-full-text"/>
          <w:rFonts w:ascii="Arial" w:eastAsia="BatangChe" w:hAnsi="Arial" w:cs="Arial"/>
          <w:sz w:val="24"/>
          <w:szCs w:val="24"/>
        </w:rPr>
        <w:t>Wali</w:t>
      </w:r>
      <w:proofErr w:type="spellEnd"/>
      <w:r w:rsidRPr="00422234">
        <w:rPr>
          <w:rStyle w:val="ya-q-full-text"/>
          <w:rFonts w:ascii="Arial" w:eastAsia="BatangChe" w:hAnsi="Arial" w:cs="Arial"/>
          <w:sz w:val="24"/>
          <w:szCs w:val="24"/>
        </w:rPr>
        <w:t xml:space="preserve"> Enterprise request any bank to issue letter of credit, the bank insisted that </w:t>
      </w:r>
      <w:proofErr w:type="spellStart"/>
      <w:r w:rsidRPr="00422234">
        <w:rPr>
          <w:rStyle w:val="ya-q-full-text"/>
          <w:rFonts w:ascii="Arial" w:eastAsia="BatangChe" w:hAnsi="Arial" w:cs="Arial"/>
          <w:sz w:val="24"/>
          <w:szCs w:val="24"/>
        </w:rPr>
        <w:t>Wali</w:t>
      </w:r>
      <w:proofErr w:type="spellEnd"/>
      <w:r w:rsidRPr="00422234">
        <w:rPr>
          <w:rStyle w:val="ya-q-full-text"/>
          <w:rFonts w:ascii="Arial" w:eastAsia="BatangChe" w:hAnsi="Arial" w:cs="Arial"/>
          <w:sz w:val="24"/>
          <w:szCs w:val="24"/>
        </w:rPr>
        <w:t xml:space="preserve"> Enterprises sign an indemnity form. List any </w:t>
      </w:r>
      <w:r w:rsidRPr="00A363A2">
        <w:rPr>
          <w:rStyle w:val="ya-q-full-text"/>
          <w:rFonts w:ascii="Arial" w:eastAsia="BatangChe" w:hAnsi="Arial" w:cs="Arial"/>
          <w:b/>
          <w:sz w:val="24"/>
          <w:szCs w:val="24"/>
          <w:u w:val="single"/>
        </w:rPr>
        <w:t xml:space="preserve">five </w:t>
      </w:r>
      <w:r w:rsidRPr="00422234">
        <w:rPr>
          <w:rStyle w:val="ya-q-full-text"/>
          <w:rFonts w:ascii="Arial" w:eastAsia="BatangChe" w:hAnsi="Arial" w:cs="Arial"/>
          <w:sz w:val="24"/>
          <w:szCs w:val="24"/>
        </w:rPr>
        <w:t xml:space="preserve">terms/conditions that are included in this indemnity form and explain why the bank insisted. </w:t>
      </w:r>
      <w:r w:rsidR="00A363A2">
        <w:rPr>
          <w:rStyle w:val="ya-q-full-text"/>
          <w:rFonts w:ascii="Arial" w:eastAsia="BatangChe" w:hAnsi="Arial" w:cs="Arial"/>
          <w:sz w:val="24"/>
          <w:szCs w:val="24"/>
        </w:rPr>
        <w:tab/>
      </w:r>
      <w:r w:rsidR="00A363A2">
        <w:rPr>
          <w:rStyle w:val="ya-q-full-text"/>
          <w:rFonts w:ascii="Arial" w:eastAsia="BatangChe" w:hAnsi="Arial" w:cs="Arial"/>
          <w:sz w:val="24"/>
          <w:szCs w:val="24"/>
        </w:rPr>
        <w:tab/>
      </w:r>
      <w:r w:rsidR="00A363A2">
        <w:rPr>
          <w:rStyle w:val="ya-q-full-text"/>
          <w:rFonts w:ascii="Arial" w:eastAsia="BatangChe" w:hAnsi="Arial" w:cs="Arial"/>
          <w:sz w:val="24"/>
          <w:szCs w:val="24"/>
        </w:rPr>
        <w:tab/>
      </w:r>
      <w:r w:rsidR="00A363A2">
        <w:rPr>
          <w:rStyle w:val="ya-q-full-text"/>
          <w:rFonts w:ascii="Arial" w:eastAsia="BatangChe" w:hAnsi="Arial" w:cs="Arial"/>
          <w:sz w:val="24"/>
          <w:szCs w:val="24"/>
        </w:rPr>
        <w:tab/>
      </w:r>
      <w:r w:rsidR="00A363A2">
        <w:rPr>
          <w:rStyle w:val="ya-q-full-text"/>
          <w:rFonts w:ascii="Arial" w:eastAsia="BatangChe" w:hAnsi="Arial" w:cs="Arial"/>
          <w:sz w:val="24"/>
          <w:szCs w:val="24"/>
        </w:rPr>
        <w:tab/>
      </w:r>
      <w:r w:rsidR="00A363A2">
        <w:rPr>
          <w:rStyle w:val="ya-q-full-text"/>
          <w:rFonts w:ascii="Arial" w:eastAsia="BatangChe" w:hAnsi="Arial" w:cs="Arial"/>
          <w:sz w:val="24"/>
          <w:szCs w:val="24"/>
        </w:rPr>
        <w:tab/>
      </w:r>
      <w:r w:rsidR="00A363A2">
        <w:rPr>
          <w:rStyle w:val="ya-q-full-text"/>
          <w:rFonts w:ascii="Arial" w:eastAsia="BatangChe" w:hAnsi="Arial" w:cs="Arial"/>
          <w:sz w:val="24"/>
          <w:szCs w:val="24"/>
        </w:rPr>
        <w:tab/>
        <w:t xml:space="preserve">   </w:t>
      </w:r>
      <w:r w:rsidRPr="00A363A2">
        <w:rPr>
          <w:rStyle w:val="ya-q-full-text"/>
          <w:rFonts w:ascii="Arial" w:eastAsia="BatangChe" w:hAnsi="Arial" w:cs="Arial"/>
          <w:i/>
          <w:sz w:val="24"/>
          <w:szCs w:val="24"/>
        </w:rPr>
        <w:t>(6 marks)</w:t>
      </w:r>
    </w:p>
    <w:p w14:paraId="22362272" w14:textId="77777777" w:rsidR="00A34CC5" w:rsidRPr="00422234" w:rsidRDefault="00A34CC5" w:rsidP="00A363A2">
      <w:pPr>
        <w:pStyle w:val="NoSpacing"/>
        <w:spacing w:line="276" w:lineRule="auto"/>
        <w:jc w:val="both"/>
        <w:rPr>
          <w:rFonts w:ascii="Arial" w:hAnsi="Arial" w:cs="Arial"/>
          <w:b/>
          <w:sz w:val="24"/>
          <w:szCs w:val="24"/>
        </w:rPr>
      </w:pPr>
      <w:r w:rsidRPr="00422234">
        <w:rPr>
          <w:rFonts w:ascii="Arial" w:hAnsi="Arial" w:cs="Arial"/>
          <w:b/>
          <w:sz w:val="24"/>
          <w:szCs w:val="24"/>
        </w:rPr>
        <w:t xml:space="preserve">                                                         </w:t>
      </w:r>
      <w:r w:rsidR="00594A4A" w:rsidRPr="00422234">
        <w:rPr>
          <w:rFonts w:ascii="Arial" w:hAnsi="Arial" w:cs="Arial"/>
          <w:b/>
          <w:sz w:val="24"/>
          <w:szCs w:val="24"/>
        </w:rPr>
        <w:t xml:space="preserve">                                                   </w:t>
      </w:r>
      <w:r w:rsidRPr="00422234">
        <w:rPr>
          <w:rFonts w:ascii="Arial" w:hAnsi="Arial" w:cs="Arial"/>
          <w:b/>
          <w:sz w:val="24"/>
          <w:szCs w:val="24"/>
        </w:rPr>
        <w:t xml:space="preserve">  (Total 20 marks)</w:t>
      </w:r>
    </w:p>
    <w:p w14:paraId="11D42585" w14:textId="77777777" w:rsidR="00A34CC5" w:rsidRPr="00422234" w:rsidRDefault="00A34CC5" w:rsidP="00A363A2">
      <w:pPr>
        <w:pStyle w:val="NoSpacing"/>
        <w:spacing w:line="276" w:lineRule="auto"/>
        <w:jc w:val="both"/>
        <w:rPr>
          <w:rFonts w:ascii="Arial" w:hAnsi="Arial" w:cs="Arial"/>
          <w:b/>
          <w:sz w:val="24"/>
          <w:szCs w:val="24"/>
        </w:rPr>
      </w:pPr>
    </w:p>
    <w:p w14:paraId="12B008FB" w14:textId="1503DF55" w:rsidR="00A34CC5" w:rsidRPr="00422234" w:rsidRDefault="00B42899" w:rsidP="00A363A2">
      <w:pPr>
        <w:pStyle w:val="NoSpacing"/>
        <w:spacing w:line="276" w:lineRule="auto"/>
        <w:jc w:val="both"/>
        <w:rPr>
          <w:rFonts w:ascii="Arial" w:hAnsi="Arial" w:cs="Arial"/>
          <w:b/>
          <w:sz w:val="24"/>
          <w:szCs w:val="24"/>
        </w:rPr>
      </w:pPr>
      <w:r w:rsidRPr="00422234">
        <w:rPr>
          <w:rFonts w:ascii="Arial" w:hAnsi="Arial" w:cs="Arial"/>
          <w:b/>
          <w:sz w:val="24"/>
          <w:szCs w:val="24"/>
        </w:rPr>
        <w:t xml:space="preserve">QUESTION </w:t>
      </w:r>
      <w:r w:rsidR="00CD31C2">
        <w:rPr>
          <w:rFonts w:ascii="Arial" w:hAnsi="Arial" w:cs="Arial"/>
          <w:b/>
          <w:sz w:val="24"/>
          <w:szCs w:val="24"/>
        </w:rPr>
        <w:t>8</w:t>
      </w:r>
    </w:p>
    <w:p w14:paraId="0E5FFD96" w14:textId="77777777" w:rsidR="00A6245E" w:rsidRPr="00422234" w:rsidRDefault="00A6245E" w:rsidP="00A363A2">
      <w:pPr>
        <w:pStyle w:val="Body"/>
        <w:spacing w:line="276" w:lineRule="auto"/>
        <w:jc w:val="both"/>
        <w:rPr>
          <w:rFonts w:ascii="Arial" w:hAnsi="Arial" w:cs="Arial"/>
          <w:sz w:val="24"/>
          <w:szCs w:val="24"/>
        </w:rPr>
      </w:pPr>
      <w:r w:rsidRPr="00422234">
        <w:rPr>
          <w:rFonts w:ascii="Arial" w:hAnsi="Arial" w:cs="Arial"/>
          <w:sz w:val="24"/>
          <w:szCs w:val="24"/>
        </w:rPr>
        <w:t>Most countries that engage in international trade impose some exchange control regulations and Malawi is not an exceptional.</w:t>
      </w:r>
    </w:p>
    <w:p w14:paraId="13902701" w14:textId="77777777" w:rsidR="00A6245E" w:rsidRPr="00422234" w:rsidRDefault="00A6245E" w:rsidP="00A363A2">
      <w:pPr>
        <w:pStyle w:val="Body"/>
        <w:spacing w:line="276" w:lineRule="auto"/>
        <w:jc w:val="both"/>
        <w:rPr>
          <w:rFonts w:ascii="Arial" w:hAnsi="Arial" w:cs="Arial"/>
          <w:sz w:val="24"/>
          <w:szCs w:val="24"/>
        </w:rPr>
      </w:pPr>
    </w:p>
    <w:p w14:paraId="1C351E18" w14:textId="75223DCE" w:rsidR="00A6245E" w:rsidRPr="00A363A2" w:rsidRDefault="00A6245E" w:rsidP="00A363A2">
      <w:pPr>
        <w:pStyle w:val="Body"/>
        <w:numPr>
          <w:ilvl w:val="0"/>
          <w:numId w:val="30"/>
        </w:numPr>
        <w:spacing w:line="276" w:lineRule="auto"/>
        <w:ind w:hanging="720"/>
        <w:jc w:val="both"/>
        <w:rPr>
          <w:rFonts w:ascii="Arial" w:hAnsi="Arial" w:cs="Arial"/>
          <w:sz w:val="24"/>
          <w:szCs w:val="24"/>
        </w:rPr>
      </w:pPr>
      <w:r w:rsidRPr="00422234">
        <w:rPr>
          <w:rFonts w:ascii="Arial" w:hAnsi="Arial" w:cs="Arial"/>
          <w:sz w:val="24"/>
          <w:szCs w:val="24"/>
        </w:rPr>
        <w:t xml:space="preserve">Explain any </w:t>
      </w:r>
      <w:r w:rsidRPr="00A363A2">
        <w:rPr>
          <w:rFonts w:ascii="Arial" w:hAnsi="Arial" w:cs="Arial"/>
          <w:b/>
          <w:sz w:val="24"/>
          <w:szCs w:val="24"/>
          <w:u w:val="single"/>
        </w:rPr>
        <w:t>four</w:t>
      </w:r>
      <w:r w:rsidRPr="00422234">
        <w:rPr>
          <w:rFonts w:ascii="Arial" w:hAnsi="Arial" w:cs="Arial"/>
          <w:sz w:val="24"/>
          <w:szCs w:val="24"/>
        </w:rPr>
        <w:t xml:space="preserve"> possible negative implication of applying the exchange control regulations that are too restrictive. </w:t>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Pr="00422234">
        <w:rPr>
          <w:rFonts w:ascii="Arial" w:hAnsi="Arial" w:cs="Arial"/>
          <w:sz w:val="24"/>
          <w:szCs w:val="24"/>
        </w:rPr>
        <w:tab/>
      </w:r>
      <w:r w:rsidR="00A363A2">
        <w:rPr>
          <w:rFonts w:ascii="Arial" w:hAnsi="Arial" w:cs="Arial"/>
          <w:sz w:val="24"/>
          <w:szCs w:val="24"/>
        </w:rPr>
        <w:t xml:space="preserve">   </w:t>
      </w:r>
      <w:r w:rsidRPr="00A363A2">
        <w:rPr>
          <w:rFonts w:ascii="Arial" w:hAnsi="Arial" w:cs="Arial"/>
          <w:i/>
          <w:sz w:val="24"/>
          <w:szCs w:val="24"/>
        </w:rPr>
        <w:t>(8 marks)</w:t>
      </w:r>
    </w:p>
    <w:p w14:paraId="3DA9FAC7" w14:textId="77777777" w:rsidR="00A363A2" w:rsidRPr="00422234" w:rsidRDefault="00A363A2" w:rsidP="00A363A2">
      <w:pPr>
        <w:pStyle w:val="Body"/>
        <w:spacing w:line="276" w:lineRule="auto"/>
        <w:jc w:val="both"/>
        <w:rPr>
          <w:rFonts w:ascii="Arial" w:hAnsi="Arial" w:cs="Arial"/>
          <w:sz w:val="24"/>
          <w:szCs w:val="24"/>
        </w:rPr>
      </w:pPr>
    </w:p>
    <w:p w14:paraId="3CD03232" w14:textId="660C446E" w:rsidR="00A6245E" w:rsidRPr="00422234" w:rsidRDefault="00A6245E" w:rsidP="00A363A2">
      <w:pPr>
        <w:pStyle w:val="Body"/>
        <w:numPr>
          <w:ilvl w:val="0"/>
          <w:numId w:val="30"/>
        </w:numPr>
        <w:spacing w:line="276" w:lineRule="auto"/>
        <w:ind w:hanging="720"/>
        <w:jc w:val="both"/>
        <w:rPr>
          <w:rFonts w:ascii="Arial" w:hAnsi="Arial" w:cs="Arial"/>
          <w:sz w:val="24"/>
          <w:szCs w:val="24"/>
        </w:rPr>
      </w:pPr>
      <w:r w:rsidRPr="00422234">
        <w:rPr>
          <w:rFonts w:ascii="Arial" w:hAnsi="Arial" w:cs="Arial"/>
          <w:sz w:val="24"/>
          <w:szCs w:val="24"/>
        </w:rPr>
        <w:t xml:space="preserve">Takula is planning to export cowpeas to India and the consignment is worth US$10, 000. The exports’ foreign exchange control is done using CD 1 form. Explain to </w:t>
      </w:r>
      <w:proofErr w:type="spellStart"/>
      <w:r w:rsidRPr="00422234">
        <w:rPr>
          <w:rFonts w:ascii="Arial" w:hAnsi="Arial" w:cs="Arial"/>
          <w:sz w:val="24"/>
          <w:szCs w:val="24"/>
        </w:rPr>
        <w:t>Mr</w:t>
      </w:r>
      <w:proofErr w:type="spellEnd"/>
      <w:r w:rsidRPr="00422234">
        <w:rPr>
          <w:rFonts w:ascii="Arial" w:hAnsi="Arial" w:cs="Arial"/>
          <w:sz w:val="24"/>
          <w:szCs w:val="24"/>
        </w:rPr>
        <w:t xml:space="preserve"> </w:t>
      </w:r>
      <w:proofErr w:type="spellStart"/>
      <w:r w:rsidRPr="00422234">
        <w:rPr>
          <w:rFonts w:ascii="Arial" w:hAnsi="Arial" w:cs="Arial"/>
          <w:sz w:val="24"/>
          <w:szCs w:val="24"/>
        </w:rPr>
        <w:t>Tukulu</w:t>
      </w:r>
      <w:proofErr w:type="spellEnd"/>
      <w:r w:rsidRPr="00422234">
        <w:rPr>
          <w:rFonts w:ascii="Arial" w:hAnsi="Arial" w:cs="Arial"/>
          <w:sz w:val="24"/>
          <w:szCs w:val="24"/>
        </w:rPr>
        <w:t xml:space="preserve"> the entire procedure that need to be followed to ensure that the exchange control procedure has been properly followed. </w:t>
      </w:r>
      <w:r w:rsidRPr="00422234">
        <w:rPr>
          <w:rFonts w:ascii="Arial" w:hAnsi="Arial" w:cs="Arial"/>
          <w:sz w:val="24"/>
          <w:szCs w:val="24"/>
        </w:rPr>
        <w:tab/>
      </w:r>
      <w:r w:rsidRPr="00422234">
        <w:rPr>
          <w:rFonts w:ascii="Arial" w:hAnsi="Arial" w:cs="Arial"/>
          <w:sz w:val="24"/>
          <w:szCs w:val="24"/>
        </w:rPr>
        <w:tab/>
      </w:r>
      <w:r w:rsidR="00A363A2">
        <w:rPr>
          <w:rFonts w:ascii="Arial" w:hAnsi="Arial" w:cs="Arial"/>
          <w:sz w:val="24"/>
          <w:szCs w:val="24"/>
        </w:rPr>
        <w:t xml:space="preserve"> </w:t>
      </w:r>
      <w:r w:rsidRPr="00A363A2">
        <w:rPr>
          <w:rFonts w:ascii="Arial" w:hAnsi="Arial" w:cs="Arial"/>
          <w:i/>
          <w:sz w:val="24"/>
          <w:szCs w:val="24"/>
        </w:rPr>
        <w:t>(12 marks)</w:t>
      </w:r>
    </w:p>
    <w:p w14:paraId="1A2279D7" w14:textId="7FAA1C4E" w:rsidR="00A34CC5" w:rsidRPr="00422234" w:rsidRDefault="00A34CC5" w:rsidP="00A363A2">
      <w:pPr>
        <w:pStyle w:val="NoSpacing"/>
        <w:spacing w:line="276" w:lineRule="auto"/>
        <w:jc w:val="both"/>
        <w:rPr>
          <w:rFonts w:ascii="Arial" w:hAnsi="Arial" w:cs="Arial"/>
          <w:b/>
          <w:sz w:val="24"/>
          <w:szCs w:val="24"/>
        </w:rPr>
      </w:pPr>
      <w:r w:rsidRPr="00422234">
        <w:rPr>
          <w:rFonts w:ascii="Arial" w:hAnsi="Arial" w:cs="Arial"/>
          <w:b/>
          <w:sz w:val="24"/>
          <w:szCs w:val="24"/>
        </w:rPr>
        <w:t xml:space="preserve">                                                          </w:t>
      </w:r>
      <w:r w:rsidR="00594A4A" w:rsidRPr="00422234">
        <w:rPr>
          <w:rFonts w:ascii="Arial" w:hAnsi="Arial" w:cs="Arial"/>
          <w:b/>
          <w:sz w:val="24"/>
          <w:szCs w:val="24"/>
        </w:rPr>
        <w:t xml:space="preserve">                                         </w:t>
      </w:r>
      <w:r w:rsidRPr="00422234">
        <w:rPr>
          <w:rFonts w:ascii="Arial" w:hAnsi="Arial" w:cs="Arial"/>
          <w:b/>
          <w:sz w:val="24"/>
          <w:szCs w:val="24"/>
        </w:rPr>
        <w:t xml:space="preserve">   </w:t>
      </w:r>
      <w:r w:rsidR="00A363A2">
        <w:rPr>
          <w:rFonts w:ascii="Arial" w:hAnsi="Arial" w:cs="Arial"/>
          <w:b/>
          <w:sz w:val="24"/>
          <w:szCs w:val="24"/>
        </w:rPr>
        <w:t xml:space="preserve">        </w:t>
      </w:r>
      <w:r w:rsidRPr="00422234">
        <w:rPr>
          <w:rFonts w:ascii="Arial" w:hAnsi="Arial" w:cs="Arial"/>
          <w:b/>
          <w:sz w:val="24"/>
          <w:szCs w:val="24"/>
        </w:rPr>
        <w:t>(Total 20 marks)</w:t>
      </w:r>
    </w:p>
    <w:p w14:paraId="37A8E022" w14:textId="77777777" w:rsidR="00A34CC5" w:rsidRPr="00A363A2" w:rsidRDefault="00A34CC5" w:rsidP="00A363A2">
      <w:pPr>
        <w:pStyle w:val="NoSpacing"/>
        <w:spacing w:line="276" w:lineRule="auto"/>
        <w:jc w:val="center"/>
        <w:rPr>
          <w:rFonts w:ascii="Arial" w:hAnsi="Arial" w:cs="Arial"/>
          <w:b/>
          <w:sz w:val="32"/>
          <w:szCs w:val="32"/>
        </w:rPr>
      </w:pPr>
    </w:p>
    <w:p w14:paraId="58B685DE" w14:textId="537B7345" w:rsidR="008C7940" w:rsidRPr="00A363A2" w:rsidRDefault="001C3673" w:rsidP="00A363A2">
      <w:pPr>
        <w:pStyle w:val="Body"/>
        <w:spacing w:line="276" w:lineRule="auto"/>
        <w:jc w:val="center"/>
        <w:rPr>
          <w:rFonts w:ascii="Arial" w:eastAsiaTheme="minorHAnsi" w:hAnsi="Arial" w:cs="Arial"/>
          <w:sz w:val="32"/>
          <w:szCs w:val="32"/>
        </w:rPr>
      </w:pPr>
      <w:r w:rsidRPr="00A363A2">
        <w:rPr>
          <w:rFonts w:ascii="Arial" w:hAnsi="Arial" w:cs="Arial"/>
          <w:b/>
          <w:sz w:val="32"/>
          <w:szCs w:val="32"/>
        </w:rPr>
        <w:t>END OF EXAMINATION PAPER</w:t>
      </w:r>
    </w:p>
    <w:sectPr w:rsidR="008C7940" w:rsidRPr="00A363A2"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7F61E3" w14:textId="77777777" w:rsidR="003C757F" w:rsidRDefault="003C757F">
      <w:r>
        <w:separator/>
      </w:r>
    </w:p>
  </w:endnote>
  <w:endnote w:type="continuationSeparator" w:id="0">
    <w:p w14:paraId="01B3D38B" w14:textId="77777777" w:rsidR="003C757F" w:rsidRDefault="003C7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51C2E" w14:textId="77777777"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47036C" w14:textId="77777777"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1226E" w14:textId="77777777"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440B4">
      <w:rPr>
        <w:rStyle w:val="PageNumber"/>
        <w:noProof/>
      </w:rPr>
      <w:t>2</w:t>
    </w:r>
    <w:r>
      <w:rPr>
        <w:rStyle w:val="PageNumber"/>
      </w:rPr>
      <w:fldChar w:fldCharType="end"/>
    </w:r>
  </w:p>
  <w:p w14:paraId="6502BB69" w14:textId="77777777"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69BE6208" wp14:editId="47C3B64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9A65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D633F" w14:textId="77777777" w:rsidR="003C757F" w:rsidRDefault="003C757F">
      <w:r>
        <w:separator/>
      </w:r>
    </w:p>
  </w:footnote>
  <w:footnote w:type="continuationSeparator" w:id="0">
    <w:p w14:paraId="09DD8EB1" w14:textId="77777777" w:rsidR="003C757F" w:rsidRDefault="003C7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8D182" w14:textId="77777777" w:rsidR="00785D4E" w:rsidRDefault="00785D4E">
    <w:pPr>
      <w:pStyle w:val="Header"/>
    </w:pPr>
  </w:p>
  <w:p w14:paraId="1E6A3255" w14:textId="77777777"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56505"/>
    <w:multiLevelType w:val="hybridMultilevel"/>
    <w:tmpl w:val="8D461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3" w15:restartNumberingAfterBreak="0">
    <w:nsid w:val="0FC649A6"/>
    <w:multiLevelType w:val="hybridMultilevel"/>
    <w:tmpl w:val="B74686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A3622"/>
    <w:multiLevelType w:val="hybridMultilevel"/>
    <w:tmpl w:val="003EB70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7" w15:restartNumberingAfterBreak="0">
    <w:nsid w:val="238D2320"/>
    <w:multiLevelType w:val="hybridMultilevel"/>
    <w:tmpl w:val="59AC8A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554A32"/>
    <w:multiLevelType w:val="hybridMultilevel"/>
    <w:tmpl w:val="F446AD0E"/>
    <w:lvl w:ilvl="0" w:tplc="7B9A33CE">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9421EA"/>
    <w:multiLevelType w:val="hybridMultilevel"/>
    <w:tmpl w:val="D1AEBD50"/>
    <w:lvl w:ilvl="0" w:tplc="30AEEA38">
      <w:start w:val="1"/>
      <w:numFmt w:val="lowerLetter"/>
      <w:lvlText w:val="%1)"/>
      <w:lvlJc w:val="left"/>
      <w:pPr>
        <w:ind w:left="780" w:hanging="360"/>
      </w:pPr>
      <w:rPr>
        <w:i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1" w15:restartNumberingAfterBreak="0">
    <w:nsid w:val="2CA159C4"/>
    <w:multiLevelType w:val="hybridMultilevel"/>
    <w:tmpl w:val="7B6AEF58"/>
    <w:lvl w:ilvl="0" w:tplc="8AE26504">
      <w:start w:val="1"/>
      <w:numFmt w:val="lowerRoman"/>
      <w:lvlText w:val="%1)"/>
      <w:lvlJc w:val="right"/>
      <w:pPr>
        <w:ind w:left="1500" w:hanging="360"/>
      </w:pPr>
      <w:rPr>
        <w:rFonts w:ascii="Arial" w:eastAsia="Calibri" w:hAnsi="Arial" w:cs="Arial"/>
        <w:i w:val="0"/>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2" w15:restartNumberingAfterBreak="0">
    <w:nsid w:val="31973C71"/>
    <w:multiLevelType w:val="hybridMultilevel"/>
    <w:tmpl w:val="334E97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867BBF"/>
    <w:multiLevelType w:val="hybridMultilevel"/>
    <w:tmpl w:val="A5BCB588"/>
    <w:lvl w:ilvl="0" w:tplc="9BC68724">
      <w:start w:val="1"/>
      <w:numFmt w:val="lowerRoman"/>
      <w:lvlText w:val="%1)"/>
      <w:lvlJc w:val="right"/>
      <w:pPr>
        <w:ind w:left="1500" w:hanging="360"/>
      </w:pPr>
      <w:rPr>
        <w:rFonts w:ascii="Arial" w:eastAsia="Calibri" w:hAnsi="Arial" w:cs="Arial"/>
        <w:i w:val="0"/>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4" w15:restartNumberingAfterBreak="0">
    <w:nsid w:val="37FA3D76"/>
    <w:multiLevelType w:val="hybridMultilevel"/>
    <w:tmpl w:val="ED14CD26"/>
    <w:lvl w:ilvl="0" w:tplc="AE940FF2">
      <w:start w:val="1"/>
      <w:numFmt w:val="lowerRoman"/>
      <w:lvlText w:val="%1)"/>
      <w:lvlJc w:val="righ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E0023A"/>
    <w:multiLevelType w:val="hybridMultilevel"/>
    <w:tmpl w:val="77D48C7C"/>
    <w:lvl w:ilvl="0" w:tplc="C3C86C6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9" w15:restartNumberingAfterBreak="0">
    <w:nsid w:val="47541CC7"/>
    <w:multiLevelType w:val="hybridMultilevel"/>
    <w:tmpl w:val="CA0E06D4"/>
    <w:lvl w:ilvl="0" w:tplc="5FE66BB6">
      <w:start w:val="1"/>
      <w:numFmt w:val="lowerRoman"/>
      <w:lvlText w:val="%1."/>
      <w:lvlJc w:val="right"/>
      <w:pPr>
        <w:ind w:left="780" w:hanging="360"/>
      </w:pPr>
      <w:rPr>
        <w:i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15:restartNumberingAfterBreak="0">
    <w:nsid w:val="4E4607E8"/>
    <w:multiLevelType w:val="hybridMultilevel"/>
    <w:tmpl w:val="CF580256"/>
    <w:lvl w:ilvl="0" w:tplc="154ED95E">
      <w:start w:val="1"/>
      <w:numFmt w:val="lowerRoman"/>
      <w:lvlText w:val="%1)"/>
      <w:lvlJc w:val="right"/>
      <w:pPr>
        <w:ind w:left="1440" w:hanging="360"/>
      </w:pPr>
      <w:rPr>
        <w:rFonts w:ascii="Arial" w:eastAsia="Calibri" w:hAnsi="Arial" w:cs="Arial"/>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42E29D5"/>
    <w:multiLevelType w:val="hybridMultilevel"/>
    <w:tmpl w:val="52AE66AA"/>
    <w:lvl w:ilvl="0" w:tplc="0DF85F84">
      <w:start w:val="1"/>
      <w:numFmt w:val="lowerRoman"/>
      <w:lvlText w:val="%1."/>
      <w:lvlJc w:val="right"/>
      <w:pPr>
        <w:ind w:left="1507" w:hanging="360"/>
      </w:pPr>
      <w:rPr>
        <w:i w:val="0"/>
      </w:rPr>
    </w:lvl>
    <w:lvl w:ilvl="1" w:tplc="04090019" w:tentative="1">
      <w:start w:val="1"/>
      <w:numFmt w:val="lowerLetter"/>
      <w:lvlText w:val="%2."/>
      <w:lvlJc w:val="left"/>
      <w:pPr>
        <w:ind w:left="2227" w:hanging="360"/>
      </w:pPr>
    </w:lvl>
    <w:lvl w:ilvl="2" w:tplc="0409001B" w:tentative="1">
      <w:start w:val="1"/>
      <w:numFmt w:val="lowerRoman"/>
      <w:lvlText w:val="%3."/>
      <w:lvlJc w:val="right"/>
      <w:pPr>
        <w:ind w:left="2947" w:hanging="180"/>
      </w:pPr>
    </w:lvl>
    <w:lvl w:ilvl="3" w:tplc="0409000F" w:tentative="1">
      <w:start w:val="1"/>
      <w:numFmt w:val="decimal"/>
      <w:lvlText w:val="%4."/>
      <w:lvlJc w:val="left"/>
      <w:pPr>
        <w:ind w:left="3667" w:hanging="360"/>
      </w:pPr>
    </w:lvl>
    <w:lvl w:ilvl="4" w:tplc="04090019" w:tentative="1">
      <w:start w:val="1"/>
      <w:numFmt w:val="lowerLetter"/>
      <w:lvlText w:val="%5."/>
      <w:lvlJc w:val="left"/>
      <w:pPr>
        <w:ind w:left="4387" w:hanging="360"/>
      </w:pPr>
    </w:lvl>
    <w:lvl w:ilvl="5" w:tplc="0409001B" w:tentative="1">
      <w:start w:val="1"/>
      <w:numFmt w:val="lowerRoman"/>
      <w:lvlText w:val="%6."/>
      <w:lvlJc w:val="right"/>
      <w:pPr>
        <w:ind w:left="5107" w:hanging="180"/>
      </w:pPr>
    </w:lvl>
    <w:lvl w:ilvl="6" w:tplc="0409000F" w:tentative="1">
      <w:start w:val="1"/>
      <w:numFmt w:val="decimal"/>
      <w:lvlText w:val="%7."/>
      <w:lvlJc w:val="left"/>
      <w:pPr>
        <w:ind w:left="5827" w:hanging="360"/>
      </w:pPr>
    </w:lvl>
    <w:lvl w:ilvl="7" w:tplc="04090019" w:tentative="1">
      <w:start w:val="1"/>
      <w:numFmt w:val="lowerLetter"/>
      <w:lvlText w:val="%8."/>
      <w:lvlJc w:val="left"/>
      <w:pPr>
        <w:ind w:left="6547" w:hanging="360"/>
      </w:pPr>
    </w:lvl>
    <w:lvl w:ilvl="8" w:tplc="0409001B" w:tentative="1">
      <w:start w:val="1"/>
      <w:numFmt w:val="lowerRoman"/>
      <w:lvlText w:val="%9."/>
      <w:lvlJc w:val="right"/>
      <w:pPr>
        <w:ind w:left="7267" w:hanging="180"/>
      </w:pPr>
    </w:lvl>
  </w:abstractNum>
  <w:abstractNum w:abstractNumId="22" w15:restartNumberingAfterBreak="0">
    <w:nsid w:val="5673364A"/>
    <w:multiLevelType w:val="hybridMultilevel"/>
    <w:tmpl w:val="224C2F66"/>
    <w:lvl w:ilvl="0" w:tplc="E3E431AE">
      <w:start w:val="1"/>
      <w:numFmt w:val="lowerRoman"/>
      <w:lvlText w:val="%1)"/>
      <w:lvlJc w:val="right"/>
      <w:pPr>
        <w:ind w:left="1507" w:hanging="360"/>
      </w:pPr>
      <w:rPr>
        <w:rFonts w:ascii="Arial" w:eastAsia="Calibri" w:hAnsi="Arial" w:cs="Arial"/>
        <w:i w:val="0"/>
      </w:rPr>
    </w:lvl>
    <w:lvl w:ilvl="1" w:tplc="04090019" w:tentative="1">
      <w:start w:val="1"/>
      <w:numFmt w:val="lowerLetter"/>
      <w:lvlText w:val="%2."/>
      <w:lvlJc w:val="left"/>
      <w:pPr>
        <w:ind w:left="2227" w:hanging="360"/>
      </w:pPr>
    </w:lvl>
    <w:lvl w:ilvl="2" w:tplc="0409001B" w:tentative="1">
      <w:start w:val="1"/>
      <w:numFmt w:val="lowerRoman"/>
      <w:lvlText w:val="%3."/>
      <w:lvlJc w:val="right"/>
      <w:pPr>
        <w:ind w:left="2947" w:hanging="180"/>
      </w:pPr>
    </w:lvl>
    <w:lvl w:ilvl="3" w:tplc="0409000F" w:tentative="1">
      <w:start w:val="1"/>
      <w:numFmt w:val="decimal"/>
      <w:lvlText w:val="%4."/>
      <w:lvlJc w:val="left"/>
      <w:pPr>
        <w:ind w:left="3667" w:hanging="360"/>
      </w:pPr>
    </w:lvl>
    <w:lvl w:ilvl="4" w:tplc="04090019" w:tentative="1">
      <w:start w:val="1"/>
      <w:numFmt w:val="lowerLetter"/>
      <w:lvlText w:val="%5."/>
      <w:lvlJc w:val="left"/>
      <w:pPr>
        <w:ind w:left="4387" w:hanging="360"/>
      </w:pPr>
    </w:lvl>
    <w:lvl w:ilvl="5" w:tplc="0409001B" w:tentative="1">
      <w:start w:val="1"/>
      <w:numFmt w:val="lowerRoman"/>
      <w:lvlText w:val="%6."/>
      <w:lvlJc w:val="right"/>
      <w:pPr>
        <w:ind w:left="5107" w:hanging="180"/>
      </w:pPr>
    </w:lvl>
    <w:lvl w:ilvl="6" w:tplc="0409000F" w:tentative="1">
      <w:start w:val="1"/>
      <w:numFmt w:val="decimal"/>
      <w:lvlText w:val="%7."/>
      <w:lvlJc w:val="left"/>
      <w:pPr>
        <w:ind w:left="5827" w:hanging="360"/>
      </w:pPr>
    </w:lvl>
    <w:lvl w:ilvl="7" w:tplc="04090019" w:tentative="1">
      <w:start w:val="1"/>
      <w:numFmt w:val="lowerLetter"/>
      <w:lvlText w:val="%8."/>
      <w:lvlJc w:val="left"/>
      <w:pPr>
        <w:ind w:left="6547" w:hanging="360"/>
      </w:pPr>
    </w:lvl>
    <w:lvl w:ilvl="8" w:tplc="0409001B" w:tentative="1">
      <w:start w:val="1"/>
      <w:numFmt w:val="lowerRoman"/>
      <w:lvlText w:val="%9."/>
      <w:lvlJc w:val="right"/>
      <w:pPr>
        <w:ind w:left="7267" w:hanging="180"/>
      </w:pPr>
    </w:lvl>
  </w:abstractNum>
  <w:abstractNum w:abstractNumId="23" w15:restartNumberingAfterBreak="0">
    <w:nsid w:val="577B5CF9"/>
    <w:multiLevelType w:val="hybridMultilevel"/>
    <w:tmpl w:val="93769168"/>
    <w:lvl w:ilvl="0" w:tplc="C020172C">
      <w:start w:val="1"/>
      <w:numFmt w:val="lowerRoman"/>
      <w:lvlText w:val="%1)"/>
      <w:lvlJc w:val="left"/>
      <w:pPr>
        <w:ind w:left="1867" w:hanging="720"/>
      </w:pPr>
      <w:rPr>
        <w:rFonts w:hint="default"/>
        <w:b w:val="0"/>
        <w:i w:val="0"/>
      </w:rPr>
    </w:lvl>
    <w:lvl w:ilvl="1" w:tplc="04090019" w:tentative="1">
      <w:start w:val="1"/>
      <w:numFmt w:val="lowerLetter"/>
      <w:lvlText w:val="%2."/>
      <w:lvlJc w:val="left"/>
      <w:pPr>
        <w:ind w:left="2227" w:hanging="360"/>
      </w:pPr>
    </w:lvl>
    <w:lvl w:ilvl="2" w:tplc="0409001B" w:tentative="1">
      <w:start w:val="1"/>
      <w:numFmt w:val="lowerRoman"/>
      <w:lvlText w:val="%3."/>
      <w:lvlJc w:val="right"/>
      <w:pPr>
        <w:ind w:left="2947" w:hanging="180"/>
      </w:pPr>
    </w:lvl>
    <w:lvl w:ilvl="3" w:tplc="0409000F" w:tentative="1">
      <w:start w:val="1"/>
      <w:numFmt w:val="decimal"/>
      <w:lvlText w:val="%4."/>
      <w:lvlJc w:val="left"/>
      <w:pPr>
        <w:ind w:left="3667" w:hanging="360"/>
      </w:pPr>
    </w:lvl>
    <w:lvl w:ilvl="4" w:tplc="04090019" w:tentative="1">
      <w:start w:val="1"/>
      <w:numFmt w:val="lowerLetter"/>
      <w:lvlText w:val="%5."/>
      <w:lvlJc w:val="left"/>
      <w:pPr>
        <w:ind w:left="4387" w:hanging="360"/>
      </w:pPr>
    </w:lvl>
    <w:lvl w:ilvl="5" w:tplc="0409001B" w:tentative="1">
      <w:start w:val="1"/>
      <w:numFmt w:val="lowerRoman"/>
      <w:lvlText w:val="%6."/>
      <w:lvlJc w:val="right"/>
      <w:pPr>
        <w:ind w:left="5107" w:hanging="180"/>
      </w:pPr>
    </w:lvl>
    <w:lvl w:ilvl="6" w:tplc="0409000F" w:tentative="1">
      <w:start w:val="1"/>
      <w:numFmt w:val="decimal"/>
      <w:lvlText w:val="%7."/>
      <w:lvlJc w:val="left"/>
      <w:pPr>
        <w:ind w:left="5827" w:hanging="360"/>
      </w:pPr>
    </w:lvl>
    <w:lvl w:ilvl="7" w:tplc="04090019" w:tentative="1">
      <w:start w:val="1"/>
      <w:numFmt w:val="lowerLetter"/>
      <w:lvlText w:val="%8."/>
      <w:lvlJc w:val="left"/>
      <w:pPr>
        <w:ind w:left="6547" w:hanging="360"/>
      </w:pPr>
    </w:lvl>
    <w:lvl w:ilvl="8" w:tplc="0409001B" w:tentative="1">
      <w:start w:val="1"/>
      <w:numFmt w:val="lowerRoman"/>
      <w:lvlText w:val="%9."/>
      <w:lvlJc w:val="right"/>
      <w:pPr>
        <w:ind w:left="7267" w:hanging="180"/>
      </w:pPr>
    </w:lvl>
  </w:abstractNum>
  <w:abstractNum w:abstractNumId="24" w15:restartNumberingAfterBreak="0">
    <w:nsid w:val="5C5F6FDB"/>
    <w:multiLevelType w:val="hybridMultilevel"/>
    <w:tmpl w:val="073E564E"/>
    <w:lvl w:ilvl="0" w:tplc="78C20AE8">
      <w:start w:val="1"/>
      <w:numFmt w:val="lowerLetter"/>
      <w:lvlText w:val="%1)"/>
      <w:lvlJc w:val="left"/>
      <w:pPr>
        <w:ind w:left="780" w:hanging="360"/>
      </w:pPr>
      <w:rPr>
        <w:i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5"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581F2A"/>
    <w:multiLevelType w:val="hybridMultilevel"/>
    <w:tmpl w:val="50F66AFA"/>
    <w:lvl w:ilvl="0" w:tplc="75DA90DE">
      <w:start w:val="1"/>
      <w:numFmt w:val="lowerRoman"/>
      <w:lvlText w:val="%1)"/>
      <w:lvlJc w:val="right"/>
      <w:pPr>
        <w:ind w:left="1440" w:hanging="360"/>
      </w:pPr>
      <w:rPr>
        <w:rFonts w:ascii="Arial" w:eastAsia="Arial Unicode MS" w:hAnsi="Arial" w:cs="Arial"/>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2A522D"/>
    <w:multiLevelType w:val="hybridMultilevel"/>
    <w:tmpl w:val="A0AA431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B961B79"/>
    <w:multiLevelType w:val="hybridMultilevel"/>
    <w:tmpl w:val="1BB8C774"/>
    <w:lvl w:ilvl="0" w:tplc="32BCB65E">
      <w:start w:val="1"/>
      <w:numFmt w:val="lowerRoman"/>
      <w:lvlText w:val="%1."/>
      <w:lvlJc w:val="right"/>
      <w:pPr>
        <w:ind w:left="1507" w:hanging="360"/>
      </w:pPr>
      <w:rPr>
        <w:i w:val="0"/>
      </w:rPr>
    </w:lvl>
    <w:lvl w:ilvl="1" w:tplc="04090019" w:tentative="1">
      <w:start w:val="1"/>
      <w:numFmt w:val="lowerLetter"/>
      <w:lvlText w:val="%2."/>
      <w:lvlJc w:val="left"/>
      <w:pPr>
        <w:ind w:left="2227" w:hanging="360"/>
      </w:pPr>
    </w:lvl>
    <w:lvl w:ilvl="2" w:tplc="0409001B" w:tentative="1">
      <w:start w:val="1"/>
      <w:numFmt w:val="lowerRoman"/>
      <w:lvlText w:val="%3."/>
      <w:lvlJc w:val="right"/>
      <w:pPr>
        <w:ind w:left="2947" w:hanging="180"/>
      </w:pPr>
    </w:lvl>
    <w:lvl w:ilvl="3" w:tplc="0409000F" w:tentative="1">
      <w:start w:val="1"/>
      <w:numFmt w:val="decimal"/>
      <w:lvlText w:val="%4."/>
      <w:lvlJc w:val="left"/>
      <w:pPr>
        <w:ind w:left="3667" w:hanging="360"/>
      </w:pPr>
    </w:lvl>
    <w:lvl w:ilvl="4" w:tplc="04090019" w:tentative="1">
      <w:start w:val="1"/>
      <w:numFmt w:val="lowerLetter"/>
      <w:lvlText w:val="%5."/>
      <w:lvlJc w:val="left"/>
      <w:pPr>
        <w:ind w:left="4387" w:hanging="360"/>
      </w:pPr>
    </w:lvl>
    <w:lvl w:ilvl="5" w:tplc="0409001B" w:tentative="1">
      <w:start w:val="1"/>
      <w:numFmt w:val="lowerRoman"/>
      <w:lvlText w:val="%6."/>
      <w:lvlJc w:val="right"/>
      <w:pPr>
        <w:ind w:left="5107" w:hanging="180"/>
      </w:pPr>
    </w:lvl>
    <w:lvl w:ilvl="6" w:tplc="0409000F" w:tentative="1">
      <w:start w:val="1"/>
      <w:numFmt w:val="decimal"/>
      <w:lvlText w:val="%7."/>
      <w:lvlJc w:val="left"/>
      <w:pPr>
        <w:ind w:left="5827" w:hanging="360"/>
      </w:pPr>
    </w:lvl>
    <w:lvl w:ilvl="7" w:tplc="04090019" w:tentative="1">
      <w:start w:val="1"/>
      <w:numFmt w:val="lowerLetter"/>
      <w:lvlText w:val="%8."/>
      <w:lvlJc w:val="left"/>
      <w:pPr>
        <w:ind w:left="6547" w:hanging="360"/>
      </w:pPr>
    </w:lvl>
    <w:lvl w:ilvl="8" w:tplc="0409001B" w:tentative="1">
      <w:start w:val="1"/>
      <w:numFmt w:val="lowerRoman"/>
      <w:lvlText w:val="%9."/>
      <w:lvlJc w:val="right"/>
      <w:pPr>
        <w:ind w:left="7267" w:hanging="180"/>
      </w:pPr>
    </w:lvl>
  </w:abstractNum>
  <w:abstractNum w:abstractNumId="30"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31"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D22E36"/>
    <w:multiLevelType w:val="hybridMultilevel"/>
    <w:tmpl w:val="CC323366"/>
    <w:lvl w:ilvl="0" w:tplc="2CA4E98A">
      <w:start w:val="1"/>
      <w:numFmt w:val="lowerLetter"/>
      <w:lvlText w:val="%1)"/>
      <w:lvlJc w:val="left"/>
      <w:pPr>
        <w:ind w:left="787" w:hanging="360"/>
      </w:pPr>
      <w:rPr>
        <w:i w:val="0"/>
      </w:r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33" w15:restartNumberingAfterBreak="0">
    <w:nsid w:val="77857216"/>
    <w:multiLevelType w:val="hybridMultilevel"/>
    <w:tmpl w:val="0C0A32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522BEF"/>
    <w:multiLevelType w:val="hybridMultilevel"/>
    <w:tmpl w:val="7FCADA0C"/>
    <w:lvl w:ilvl="0" w:tplc="04090017">
      <w:start w:val="1"/>
      <w:numFmt w:val="lowerLetter"/>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abstractNumId w:val="18"/>
  </w:num>
  <w:num w:numId="2">
    <w:abstractNumId w:val="10"/>
  </w:num>
  <w:num w:numId="3">
    <w:abstractNumId w:val="5"/>
  </w:num>
  <w:num w:numId="4">
    <w:abstractNumId w:val="2"/>
  </w:num>
  <w:num w:numId="5">
    <w:abstractNumId w:val="6"/>
  </w:num>
  <w:num w:numId="6">
    <w:abstractNumId w:val="30"/>
  </w:num>
  <w:num w:numId="7">
    <w:abstractNumId w:val="25"/>
  </w:num>
  <w:num w:numId="8">
    <w:abstractNumId w:val="15"/>
  </w:num>
  <w:num w:numId="9">
    <w:abstractNumId w:val="27"/>
  </w:num>
  <w:num w:numId="10">
    <w:abstractNumId w:val="16"/>
  </w:num>
  <w:num w:numId="11">
    <w:abstractNumId w:val="31"/>
  </w:num>
  <w:num w:numId="12">
    <w:abstractNumId w:val="0"/>
  </w:num>
  <w:num w:numId="13">
    <w:abstractNumId w:val="24"/>
  </w:num>
  <w:num w:numId="14">
    <w:abstractNumId w:val="11"/>
  </w:num>
  <w:num w:numId="15">
    <w:abstractNumId w:val="13"/>
  </w:num>
  <w:num w:numId="16">
    <w:abstractNumId w:val="19"/>
  </w:num>
  <w:num w:numId="17">
    <w:abstractNumId w:val="9"/>
  </w:num>
  <w:num w:numId="18">
    <w:abstractNumId w:val="7"/>
  </w:num>
  <w:num w:numId="19">
    <w:abstractNumId w:val="14"/>
  </w:num>
  <w:num w:numId="20">
    <w:abstractNumId w:val="34"/>
  </w:num>
  <w:num w:numId="21">
    <w:abstractNumId w:val="22"/>
  </w:num>
  <w:num w:numId="22">
    <w:abstractNumId w:val="29"/>
  </w:num>
  <w:num w:numId="23">
    <w:abstractNumId w:val="32"/>
  </w:num>
  <w:num w:numId="24">
    <w:abstractNumId w:val="21"/>
  </w:num>
  <w:num w:numId="25">
    <w:abstractNumId w:val="1"/>
  </w:num>
  <w:num w:numId="26">
    <w:abstractNumId w:val="4"/>
  </w:num>
  <w:num w:numId="27">
    <w:abstractNumId w:val="12"/>
  </w:num>
  <w:num w:numId="28">
    <w:abstractNumId w:val="20"/>
  </w:num>
  <w:num w:numId="29">
    <w:abstractNumId w:val="28"/>
  </w:num>
  <w:num w:numId="30">
    <w:abstractNumId w:val="3"/>
  </w:num>
  <w:num w:numId="31">
    <w:abstractNumId w:val="8"/>
  </w:num>
  <w:num w:numId="32">
    <w:abstractNumId w:val="26"/>
  </w:num>
  <w:num w:numId="33">
    <w:abstractNumId w:val="33"/>
  </w:num>
  <w:num w:numId="34">
    <w:abstractNumId w:val="23"/>
  </w:num>
  <w:num w:numId="35">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24159"/>
    <w:rsid w:val="0002444D"/>
    <w:rsid w:val="0007687D"/>
    <w:rsid w:val="000A63BD"/>
    <w:rsid w:val="000D54FF"/>
    <w:rsid w:val="000F43E4"/>
    <w:rsid w:val="00100975"/>
    <w:rsid w:val="0010776F"/>
    <w:rsid w:val="001136BD"/>
    <w:rsid w:val="00122229"/>
    <w:rsid w:val="00122A1C"/>
    <w:rsid w:val="00143E6A"/>
    <w:rsid w:val="00145CC1"/>
    <w:rsid w:val="00147196"/>
    <w:rsid w:val="00153287"/>
    <w:rsid w:val="00154371"/>
    <w:rsid w:val="001669EA"/>
    <w:rsid w:val="001673AE"/>
    <w:rsid w:val="001856A3"/>
    <w:rsid w:val="001B5304"/>
    <w:rsid w:val="001C3673"/>
    <w:rsid w:val="001D48B4"/>
    <w:rsid w:val="001E63A3"/>
    <w:rsid w:val="001F2B6E"/>
    <w:rsid w:val="001F4581"/>
    <w:rsid w:val="001F5428"/>
    <w:rsid w:val="0021016F"/>
    <w:rsid w:val="0021066C"/>
    <w:rsid w:val="00237E7E"/>
    <w:rsid w:val="00241CEE"/>
    <w:rsid w:val="0024796A"/>
    <w:rsid w:val="00255076"/>
    <w:rsid w:val="00260294"/>
    <w:rsid w:val="0026395C"/>
    <w:rsid w:val="00285E0F"/>
    <w:rsid w:val="002B2E43"/>
    <w:rsid w:val="002C1472"/>
    <w:rsid w:val="002D5150"/>
    <w:rsid w:val="002E7317"/>
    <w:rsid w:val="003018AD"/>
    <w:rsid w:val="00302770"/>
    <w:rsid w:val="0031632D"/>
    <w:rsid w:val="00321B54"/>
    <w:rsid w:val="00325C97"/>
    <w:rsid w:val="00337079"/>
    <w:rsid w:val="00340CC3"/>
    <w:rsid w:val="00347897"/>
    <w:rsid w:val="00353611"/>
    <w:rsid w:val="00363266"/>
    <w:rsid w:val="00370366"/>
    <w:rsid w:val="00380FC5"/>
    <w:rsid w:val="003864E6"/>
    <w:rsid w:val="00387BD8"/>
    <w:rsid w:val="00394377"/>
    <w:rsid w:val="003A3DAB"/>
    <w:rsid w:val="003A52FE"/>
    <w:rsid w:val="003C1564"/>
    <w:rsid w:val="003C757F"/>
    <w:rsid w:val="003D3F16"/>
    <w:rsid w:val="003F7AA8"/>
    <w:rsid w:val="00406F9A"/>
    <w:rsid w:val="00413734"/>
    <w:rsid w:val="00422234"/>
    <w:rsid w:val="0042402A"/>
    <w:rsid w:val="00434576"/>
    <w:rsid w:val="004437D2"/>
    <w:rsid w:val="00452EBD"/>
    <w:rsid w:val="00485156"/>
    <w:rsid w:val="004A4521"/>
    <w:rsid w:val="004C778D"/>
    <w:rsid w:val="004D03FF"/>
    <w:rsid w:val="004E16F4"/>
    <w:rsid w:val="004F49A5"/>
    <w:rsid w:val="00516EF5"/>
    <w:rsid w:val="005201E4"/>
    <w:rsid w:val="005224A5"/>
    <w:rsid w:val="00532BF9"/>
    <w:rsid w:val="00534204"/>
    <w:rsid w:val="0054519B"/>
    <w:rsid w:val="005516B6"/>
    <w:rsid w:val="00553483"/>
    <w:rsid w:val="00572189"/>
    <w:rsid w:val="00574F80"/>
    <w:rsid w:val="00576C2F"/>
    <w:rsid w:val="00584226"/>
    <w:rsid w:val="00590048"/>
    <w:rsid w:val="00594A4A"/>
    <w:rsid w:val="005F3DF4"/>
    <w:rsid w:val="00602341"/>
    <w:rsid w:val="00606DB5"/>
    <w:rsid w:val="00612CEE"/>
    <w:rsid w:val="00632235"/>
    <w:rsid w:val="00646AEF"/>
    <w:rsid w:val="006855CA"/>
    <w:rsid w:val="0069011E"/>
    <w:rsid w:val="006922FA"/>
    <w:rsid w:val="006B25BB"/>
    <w:rsid w:val="006B3076"/>
    <w:rsid w:val="006D2030"/>
    <w:rsid w:val="006D36D9"/>
    <w:rsid w:val="006D46AE"/>
    <w:rsid w:val="006F1F97"/>
    <w:rsid w:val="006F56B9"/>
    <w:rsid w:val="00701717"/>
    <w:rsid w:val="00703617"/>
    <w:rsid w:val="00707D59"/>
    <w:rsid w:val="00726D7E"/>
    <w:rsid w:val="007339D4"/>
    <w:rsid w:val="007357B4"/>
    <w:rsid w:val="00746098"/>
    <w:rsid w:val="0075054C"/>
    <w:rsid w:val="00763588"/>
    <w:rsid w:val="00782F03"/>
    <w:rsid w:val="00785D4E"/>
    <w:rsid w:val="00787DEF"/>
    <w:rsid w:val="00795449"/>
    <w:rsid w:val="007A7871"/>
    <w:rsid w:val="007B4B6A"/>
    <w:rsid w:val="007C21FD"/>
    <w:rsid w:val="007E0748"/>
    <w:rsid w:val="007E1FE7"/>
    <w:rsid w:val="00821096"/>
    <w:rsid w:val="00824A13"/>
    <w:rsid w:val="0084241C"/>
    <w:rsid w:val="00845502"/>
    <w:rsid w:val="008635F8"/>
    <w:rsid w:val="008760E8"/>
    <w:rsid w:val="008820FD"/>
    <w:rsid w:val="008837A5"/>
    <w:rsid w:val="008846A8"/>
    <w:rsid w:val="00885838"/>
    <w:rsid w:val="0089034E"/>
    <w:rsid w:val="00894C3A"/>
    <w:rsid w:val="008A1F99"/>
    <w:rsid w:val="008A73B1"/>
    <w:rsid w:val="008B38CB"/>
    <w:rsid w:val="008B5AF8"/>
    <w:rsid w:val="008C29A5"/>
    <w:rsid w:val="008C4EEA"/>
    <w:rsid w:val="008C7940"/>
    <w:rsid w:val="00903618"/>
    <w:rsid w:val="00922DEB"/>
    <w:rsid w:val="009553E7"/>
    <w:rsid w:val="00956437"/>
    <w:rsid w:val="00960231"/>
    <w:rsid w:val="0098269F"/>
    <w:rsid w:val="009879A2"/>
    <w:rsid w:val="009A7C06"/>
    <w:rsid w:val="009B098A"/>
    <w:rsid w:val="009B0C3F"/>
    <w:rsid w:val="009B1D2D"/>
    <w:rsid w:val="009B4826"/>
    <w:rsid w:val="009C49D4"/>
    <w:rsid w:val="009C7BD8"/>
    <w:rsid w:val="009D07CB"/>
    <w:rsid w:val="009F0635"/>
    <w:rsid w:val="009F1B8A"/>
    <w:rsid w:val="009F48BB"/>
    <w:rsid w:val="00A05DEE"/>
    <w:rsid w:val="00A16120"/>
    <w:rsid w:val="00A24F2B"/>
    <w:rsid w:val="00A31971"/>
    <w:rsid w:val="00A34CC5"/>
    <w:rsid w:val="00A363A2"/>
    <w:rsid w:val="00A55626"/>
    <w:rsid w:val="00A6107B"/>
    <w:rsid w:val="00A611A4"/>
    <w:rsid w:val="00A618E4"/>
    <w:rsid w:val="00A6245E"/>
    <w:rsid w:val="00A74FA5"/>
    <w:rsid w:val="00A86B35"/>
    <w:rsid w:val="00AA0ACE"/>
    <w:rsid w:val="00AB6807"/>
    <w:rsid w:val="00AD14DB"/>
    <w:rsid w:val="00AE330E"/>
    <w:rsid w:val="00AF1F5E"/>
    <w:rsid w:val="00B05669"/>
    <w:rsid w:val="00B1000F"/>
    <w:rsid w:val="00B16920"/>
    <w:rsid w:val="00B177D5"/>
    <w:rsid w:val="00B26B9A"/>
    <w:rsid w:val="00B34C21"/>
    <w:rsid w:val="00B42899"/>
    <w:rsid w:val="00B478E9"/>
    <w:rsid w:val="00B67613"/>
    <w:rsid w:val="00B738C2"/>
    <w:rsid w:val="00B87AA3"/>
    <w:rsid w:val="00BA7F96"/>
    <w:rsid w:val="00BB25FD"/>
    <w:rsid w:val="00BB497A"/>
    <w:rsid w:val="00BB7FED"/>
    <w:rsid w:val="00BC11EA"/>
    <w:rsid w:val="00BD2542"/>
    <w:rsid w:val="00BE181C"/>
    <w:rsid w:val="00C12088"/>
    <w:rsid w:val="00C13398"/>
    <w:rsid w:val="00C165D3"/>
    <w:rsid w:val="00C179A0"/>
    <w:rsid w:val="00C33FF0"/>
    <w:rsid w:val="00C51DDE"/>
    <w:rsid w:val="00C61A01"/>
    <w:rsid w:val="00C80164"/>
    <w:rsid w:val="00C97407"/>
    <w:rsid w:val="00C97765"/>
    <w:rsid w:val="00CA64B0"/>
    <w:rsid w:val="00CD06F3"/>
    <w:rsid w:val="00CD31C2"/>
    <w:rsid w:val="00CD4A29"/>
    <w:rsid w:val="00CD7817"/>
    <w:rsid w:val="00CF02D5"/>
    <w:rsid w:val="00D012E1"/>
    <w:rsid w:val="00D12DA5"/>
    <w:rsid w:val="00D167A5"/>
    <w:rsid w:val="00D17C84"/>
    <w:rsid w:val="00D20443"/>
    <w:rsid w:val="00D31BA0"/>
    <w:rsid w:val="00D36776"/>
    <w:rsid w:val="00D440B4"/>
    <w:rsid w:val="00D47AF8"/>
    <w:rsid w:val="00D60011"/>
    <w:rsid w:val="00D66E66"/>
    <w:rsid w:val="00D710C9"/>
    <w:rsid w:val="00D73B60"/>
    <w:rsid w:val="00D81EC7"/>
    <w:rsid w:val="00D86BAF"/>
    <w:rsid w:val="00D94249"/>
    <w:rsid w:val="00DA0843"/>
    <w:rsid w:val="00DA6F85"/>
    <w:rsid w:val="00DA70D0"/>
    <w:rsid w:val="00DB4295"/>
    <w:rsid w:val="00DF5EEF"/>
    <w:rsid w:val="00E007A1"/>
    <w:rsid w:val="00E048A2"/>
    <w:rsid w:val="00E20EA5"/>
    <w:rsid w:val="00E236B9"/>
    <w:rsid w:val="00E26D0F"/>
    <w:rsid w:val="00E32D21"/>
    <w:rsid w:val="00E33651"/>
    <w:rsid w:val="00E342F5"/>
    <w:rsid w:val="00E35A72"/>
    <w:rsid w:val="00E36CC5"/>
    <w:rsid w:val="00E4083D"/>
    <w:rsid w:val="00E5092C"/>
    <w:rsid w:val="00E63320"/>
    <w:rsid w:val="00E76EC6"/>
    <w:rsid w:val="00E84022"/>
    <w:rsid w:val="00EA4F79"/>
    <w:rsid w:val="00EB642F"/>
    <w:rsid w:val="00EC05CC"/>
    <w:rsid w:val="00ED546D"/>
    <w:rsid w:val="00EF57FD"/>
    <w:rsid w:val="00EF65B7"/>
    <w:rsid w:val="00EF6C2A"/>
    <w:rsid w:val="00F0635E"/>
    <w:rsid w:val="00F10542"/>
    <w:rsid w:val="00F174BA"/>
    <w:rsid w:val="00F17D4D"/>
    <w:rsid w:val="00F253AA"/>
    <w:rsid w:val="00F64BAB"/>
    <w:rsid w:val="00F90BF6"/>
    <w:rsid w:val="00F96ED2"/>
    <w:rsid w:val="00FA26F4"/>
    <w:rsid w:val="00FA691E"/>
    <w:rsid w:val="00FB365F"/>
    <w:rsid w:val="00FB6DD4"/>
    <w:rsid w:val="00FC4A50"/>
    <w:rsid w:val="00FD28B8"/>
    <w:rsid w:val="00FD5B6E"/>
    <w:rsid w:val="00FF2275"/>
    <w:rsid w:val="00FF3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6EFE1B34"/>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96FC20-94D3-413F-A6FD-40B92E210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1233</Words>
  <Characters>7032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3</cp:revision>
  <cp:lastPrinted>2018-05-08T14:58:00Z</cp:lastPrinted>
  <dcterms:created xsi:type="dcterms:W3CDTF">2018-04-13T09:25:00Z</dcterms:created>
  <dcterms:modified xsi:type="dcterms:W3CDTF">2018-05-08T14:59:00Z</dcterms:modified>
</cp:coreProperties>
</file>