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C275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E63BE8" w:rsidRPr="005C275F" w:rsidRDefault="00B813C7" w:rsidP="00E63B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SUBJECT: CRDIT RISK ASSESSMENT 2</w:t>
      </w:r>
      <w:r w:rsidR="00E63BE8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B155FF">
        <w:rPr>
          <w:rFonts w:ascii="Arial" w:hAnsi="Arial" w:cs="Arial"/>
          <w:b/>
          <w:bCs/>
          <w:sz w:val="28"/>
          <w:szCs w:val="28"/>
        </w:rPr>
        <w:t>AD3</w:t>
      </w:r>
      <w:r w:rsidR="004D6458">
        <w:rPr>
          <w:rFonts w:ascii="Arial" w:hAnsi="Arial" w:cs="Arial"/>
          <w:b/>
          <w:bCs/>
          <w:sz w:val="28"/>
          <w:szCs w:val="28"/>
        </w:rPr>
        <w:t>03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)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3D566B" w:rsidRDefault="003D566B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B813C7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 xml:space="preserve">Date: </w:t>
      </w:r>
      <w:r w:rsidR="00FA19EF">
        <w:rPr>
          <w:rFonts w:ascii="Arial" w:hAnsi="Arial" w:cs="Arial"/>
          <w:b/>
          <w:bCs/>
          <w:sz w:val="24"/>
          <w:szCs w:val="24"/>
        </w:rPr>
        <w:t>Sunday, 6</w:t>
      </w:r>
      <w:r w:rsidR="00FA19EF" w:rsidRPr="00FA19EF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FA19EF">
        <w:rPr>
          <w:rFonts w:ascii="Arial" w:hAnsi="Arial" w:cs="Arial"/>
          <w:b/>
          <w:bCs/>
          <w:sz w:val="24"/>
          <w:szCs w:val="24"/>
        </w:rPr>
        <w:t xml:space="preserve"> </w:t>
      </w:r>
      <w:r w:rsidR="004D6458">
        <w:rPr>
          <w:rFonts w:ascii="Arial" w:hAnsi="Arial" w:cs="Arial"/>
          <w:b/>
          <w:bCs/>
          <w:sz w:val="24"/>
          <w:szCs w:val="24"/>
        </w:rPr>
        <w:t>November 2016</w:t>
      </w:r>
    </w:p>
    <w:p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>Time Allocated: 3 hours</w:t>
      </w:r>
      <w:r w:rsidRPr="00F923D9">
        <w:rPr>
          <w:rFonts w:ascii="Arial" w:hAnsi="Arial" w:cs="Arial"/>
          <w:b/>
          <w:bCs/>
          <w:sz w:val="24"/>
          <w:szCs w:val="24"/>
        </w:rPr>
        <w:tab/>
        <w:t xml:space="preserve"> (</w:t>
      </w:r>
      <w:r w:rsidR="004D6458">
        <w:rPr>
          <w:rFonts w:ascii="Arial" w:hAnsi="Arial" w:cs="Arial"/>
          <w:b/>
          <w:bCs/>
          <w:sz w:val="24"/>
          <w:szCs w:val="24"/>
        </w:rPr>
        <w:t>08:00</w:t>
      </w:r>
      <w:r w:rsidRPr="00F923D9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4D6458">
        <w:rPr>
          <w:rFonts w:ascii="Arial" w:hAnsi="Arial" w:cs="Arial"/>
          <w:b/>
          <w:bCs/>
          <w:sz w:val="24"/>
          <w:szCs w:val="24"/>
        </w:rPr>
        <w:t>11:00</w:t>
      </w:r>
      <w:r w:rsidR="003D566B">
        <w:rPr>
          <w:rFonts w:ascii="Arial" w:hAnsi="Arial" w:cs="Arial"/>
          <w:b/>
          <w:bCs/>
          <w:sz w:val="24"/>
          <w:szCs w:val="24"/>
        </w:rPr>
        <w:t xml:space="preserve"> Hours</w:t>
      </w:r>
      <w:r w:rsidRPr="00F923D9">
        <w:rPr>
          <w:rFonts w:ascii="Arial" w:hAnsi="Arial" w:cs="Arial"/>
          <w:b/>
          <w:bCs/>
          <w:sz w:val="24"/>
          <w:szCs w:val="24"/>
        </w:rPr>
        <w:t>)</w:t>
      </w:r>
      <w:r w:rsidRPr="00F923D9">
        <w:rPr>
          <w:rFonts w:ascii="Arial" w:hAnsi="Arial" w:cs="Arial"/>
          <w:bCs/>
          <w:sz w:val="24"/>
          <w:szCs w:val="24"/>
        </w:rPr>
        <w:t xml:space="preserve"> </w:t>
      </w:r>
      <w:r w:rsidRPr="00F923D9">
        <w:rPr>
          <w:rFonts w:ascii="Arial" w:hAnsi="Arial" w:cs="Arial"/>
          <w:bCs/>
          <w:sz w:val="24"/>
          <w:szCs w:val="24"/>
        </w:rPr>
        <w:tab/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" w:hAnsi="Arial" w:cs="Arial"/>
          <w:b/>
          <w:bCs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19050" t="1905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97053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yH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8/ksT0E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" strokeweight="2.25pt"/>
            </w:pict>
          </mc:Fallback>
        </mc:AlternateContent>
      </w:r>
    </w:p>
    <w:p w:rsidR="00E63BE8" w:rsidRPr="005C275F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1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542779">
        <w:rPr>
          <w:rFonts w:ascii="Arial" w:hAnsi="Arial" w:cs="Arial"/>
          <w:b/>
          <w:bCs/>
          <w:sz w:val="24"/>
          <w:szCs w:val="24"/>
        </w:rPr>
        <w:t>TWO</w:t>
      </w:r>
      <w:r w:rsidRPr="00542779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2 </w:t>
      </w:r>
      <w:r w:rsidRPr="00542779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Answer </w:t>
      </w:r>
      <w:r w:rsidRPr="00542779">
        <w:rPr>
          <w:rFonts w:ascii="Arial" w:hAnsi="Arial" w:cs="Arial"/>
          <w:b/>
          <w:bCs/>
          <w:sz w:val="24"/>
          <w:szCs w:val="24"/>
        </w:rPr>
        <w:t>ALL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3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Section B consists of 4 questions, each question carries 20 marks. Answer </w:t>
      </w:r>
      <w:r w:rsidRPr="00542779">
        <w:rPr>
          <w:rFonts w:ascii="Arial" w:hAnsi="Arial" w:cs="Arial"/>
          <w:b/>
          <w:bCs/>
          <w:sz w:val="24"/>
          <w:szCs w:val="24"/>
        </w:rPr>
        <w:t>ANY TWO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4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542779">
        <w:rPr>
          <w:rFonts w:ascii="Arial" w:hAnsi="Arial" w:cs="Arial"/>
          <w:b/>
          <w:bCs/>
          <w:sz w:val="24"/>
          <w:szCs w:val="24"/>
        </w:rPr>
        <w:t>10 minutes</w:t>
      </w:r>
      <w:r w:rsidRPr="00542779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5</w:t>
      </w:r>
      <w:r w:rsidRPr="00542779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6</w:t>
      </w:r>
      <w:r w:rsidRPr="00542779">
        <w:rPr>
          <w:rFonts w:ascii="Arial" w:hAnsi="Arial" w:cs="Arial"/>
          <w:bCs/>
          <w:sz w:val="24"/>
          <w:szCs w:val="24"/>
        </w:rPr>
        <w:tab/>
      </w:r>
      <w:r w:rsidRPr="00542779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7</w:t>
      </w:r>
      <w:r w:rsidRPr="00AB7D10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8</w:t>
      </w:r>
      <w:r w:rsidRPr="00AB7D10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:rsidR="00E63BE8" w:rsidRPr="00542779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9</w:t>
      </w:r>
      <w:r w:rsidRPr="00AB7D10">
        <w:rPr>
          <w:rFonts w:ascii="Arial" w:hAnsi="Arial" w:cs="Arial"/>
          <w:bCs/>
          <w:sz w:val="24"/>
          <w:szCs w:val="24"/>
        </w:rPr>
        <w:tab/>
      </w:r>
      <w:r w:rsidRPr="00AB7D10">
        <w:rPr>
          <w:rFonts w:ascii="Arial" w:hAnsi="Arial" w:cs="Arial"/>
          <w:bCs/>
          <w:sz w:val="24"/>
          <w:szCs w:val="24"/>
          <w:u w:val="single"/>
        </w:rPr>
        <w:t>DO NOT</w:t>
      </w:r>
      <w:r w:rsidRPr="00AB7D10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24047" w:rsidRPr="006800D1" w:rsidRDefault="00E63BE8" w:rsidP="00024047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</w:rPr>
        <w:br w:type="page"/>
      </w:r>
      <w:r w:rsidR="00024047" w:rsidRPr="006800D1">
        <w:rPr>
          <w:rFonts w:ascii="Arial" w:hAnsi="Arial" w:cs="Arial"/>
          <w:b/>
          <w:sz w:val="28"/>
          <w:szCs w:val="28"/>
        </w:rPr>
        <w:lastRenderedPageBreak/>
        <w:t>SECTION A</w:t>
      </w:r>
      <w:r w:rsidR="00024047" w:rsidRPr="006800D1">
        <w:rPr>
          <w:rFonts w:ascii="Arial" w:hAnsi="Arial" w:cs="Arial"/>
          <w:b/>
          <w:sz w:val="28"/>
          <w:szCs w:val="28"/>
        </w:rPr>
        <w:tab/>
      </w:r>
      <w:r w:rsidR="00024047" w:rsidRPr="006800D1">
        <w:rPr>
          <w:rFonts w:ascii="Arial" w:hAnsi="Arial" w:cs="Arial"/>
          <w:b/>
          <w:sz w:val="28"/>
          <w:szCs w:val="28"/>
        </w:rPr>
        <w:tab/>
        <w:t>(60 MARKS)</w:t>
      </w: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:rsidR="00024047" w:rsidRPr="005A68F7" w:rsidRDefault="00024047" w:rsidP="00024047">
      <w:pPr>
        <w:jc w:val="both"/>
        <w:rPr>
          <w:rFonts w:ascii="Arial" w:hAnsi="Arial" w:cs="Arial"/>
          <w:sz w:val="24"/>
          <w:szCs w:val="24"/>
        </w:rPr>
      </w:pP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1</w:t>
      </w: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Pr="00B12804" w:rsidRDefault="000E7C34" w:rsidP="00D943D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12804">
        <w:rPr>
          <w:rFonts w:ascii="Arial" w:hAnsi="Arial" w:cs="Arial"/>
          <w:sz w:val="24"/>
          <w:szCs w:val="24"/>
        </w:rPr>
        <w:t>It is said that bank’s revaluation of assets can bring about substantial different financial picture in compari</w:t>
      </w:r>
      <w:r>
        <w:rPr>
          <w:rFonts w:ascii="Arial" w:hAnsi="Arial" w:cs="Arial"/>
          <w:sz w:val="24"/>
          <w:szCs w:val="24"/>
        </w:rPr>
        <w:t>s</w:t>
      </w:r>
      <w:r w:rsidRPr="00B12804">
        <w:rPr>
          <w:rFonts w:ascii="Arial" w:hAnsi="Arial" w:cs="Arial"/>
          <w:sz w:val="24"/>
          <w:szCs w:val="24"/>
        </w:rPr>
        <w:t>on to the one reflected in the customer’s financial statements.</w:t>
      </w:r>
    </w:p>
    <w:p w:rsidR="000E7C34" w:rsidRPr="000B68A6" w:rsidRDefault="000E7C34" w:rsidP="00D943D3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E7C34" w:rsidRDefault="000E7C34" w:rsidP="00A914B0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what effects Assets Revaluation can have on the following</w:t>
      </w:r>
    </w:p>
    <w:p w:rsidR="000E7C34" w:rsidRDefault="000E7C34" w:rsidP="00A914B0">
      <w:pPr>
        <w:pStyle w:val="NoSpacing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Return on Assets</w:t>
      </w:r>
    </w:p>
    <w:p w:rsidR="000E7C34" w:rsidRDefault="000E7C34" w:rsidP="00A914B0">
      <w:pPr>
        <w:pStyle w:val="NoSpacing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Return on Equity</w:t>
      </w:r>
    </w:p>
    <w:p w:rsidR="000E7C34" w:rsidRDefault="000E7C34" w:rsidP="00A914B0">
      <w:pPr>
        <w:pStyle w:val="NoSpacing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Financial Leverage</w:t>
      </w:r>
    </w:p>
    <w:p w:rsidR="000E7C34" w:rsidRDefault="000E7C34" w:rsidP="00A914B0">
      <w:pPr>
        <w:pStyle w:val="NoSpacing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Turnover of fixed assets</w:t>
      </w:r>
    </w:p>
    <w:p w:rsidR="000E7C34" w:rsidRPr="000E7C34" w:rsidRDefault="000E7C34" w:rsidP="00A914B0">
      <w:pPr>
        <w:pStyle w:val="NoSpacing"/>
        <w:numPr>
          <w:ilvl w:val="0"/>
          <w:numId w:val="6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Solvency ratio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E7C34">
        <w:rPr>
          <w:rFonts w:ascii="Arial" w:hAnsi="Arial" w:cs="Arial"/>
          <w:i/>
          <w:sz w:val="24"/>
          <w:szCs w:val="24"/>
        </w:rPr>
        <w:t xml:space="preserve">      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E7C34">
        <w:rPr>
          <w:rFonts w:ascii="Arial" w:hAnsi="Arial" w:cs="Arial"/>
          <w:i/>
          <w:sz w:val="24"/>
          <w:szCs w:val="24"/>
        </w:rPr>
        <w:t xml:space="preserve">  (10 marks)</w:t>
      </w:r>
    </w:p>
    <w:p w:rsidR="000E7C34" w:rsidRPr="00085F04" w:rsidRDefault="000E7C34" w:rsidP="00D943D3">
      <w:pPr>
        <w:pStyle w:val="NoSpacing"/>
        <w:spacing w:line="276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:rsidR="000E7C34" w:rsidRPr="000E7C34" w:rsidRDefault="000E7C34" w:rsidP="00A914B0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Briefly explain </w:t>
      </w:r>
      <w:r w:rsidRPr="000E7C34">
        <w:rPr>
          <w:rFonts w:ascii="Arial" w:hAnsi="Arial" w:cs="Arial"/>
          <w:b/>
          <w:sz w:val="24"/>
          <w:szCs w:val="24"/>
          <w:u w:val="single"/>
        </w:rPr>
        <w:t>five</w:t>
      </w:r>
      <w:r>
        <w:rPr>
          <w:rFonts w:ascii="Arial" w:hAnsi="Arial" w:cs="Arial"/>
          <w:sz w:val="24"/>
          <w:szCs w:val="24"/>
        </w:rPr>
        <w:t xml:space="preserve"> common elements that are prevalent in most risks.</w:t>
      </w:r>
    </w:p>
    <w:p w:rsidR="000E7C34" w:rsidRDefault="000E7C34" w:rsidP="00D943D3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i/>
          <w:sz w:val="24"/>
          <w:szCs w:val="24"/>
        </w:rPr>
      </w:pPr>
      <w:r w:rsidRPr="000E7C34">
        <w:rPr>
          <w:rFonts w:ascii="Arial" w:hAnsi="Arial" w:cs="Arial"/>
          <w:i/>
          <w:sz w:val="24"/>
          <w:szCs w:val="24"/>
        </w:rPr>
        <w:t xml:space="preserve">         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E7C34">
        <w:rPr>
          <w:rFonts w:ascii="Arial" w:hAnsi="Arial" w:cs="Arial"/>
          <w:i/>
          <w:sz w:val="24"/>
          <w:szCs w:val="24"/>
        </w:rPr>
        <w:t xml:space="preserve"> (5 marks)</w:t>
      </w:r>
    </w:p>
    <w:p w:rsidR="000E7C34" w:rsidRPr="000E7C34" w:rsidRDefault="000E7C34" w:rsidP="000E7C34">
      <w:pPr>
        <w:pStyle w:val="NoSpacing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 w:rsidRPr="000E7C34">
        <w:rPr>
          <w:rFonts w:ascii="Arial" w:hAnsi="Arial" w:cs="Arial"/>
          <w:b/>
          <w:sz w:val="24"/>
          <w:szCs w:val="24"/>
        </w:rPr>
        <w:t>(Total 15 marks)</w:t>
      </w:r>
    </w:p>
    <w:p w:rsidR="000E7C34" w:rsidRDefault="000E7C34" w:rsidP="000E7C34">
      <w:pPr>
        <w:pStyle w:val="NoSpacing"/>
        <w:ind w:left="720"/>
        <w:jc w:val="both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p w:rsidR="000E7C34" w:rsidRPr="00A55D7A" w:rsidRDefault="000E7C34" w:rsidP="000E7C3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2</w:t>
      </w:r>
    </w:p>
    <w:p w:rsidR="000E7C34" w:rsidRDefault="000E7C34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have been given ratios for two different companies as shown below:</w:t>
      </w:r>
    </w:p>
    <w:p w:rsidR="000E7C34" w:rsidRDefault="000E7C34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2243"/>
        <w:gridCol w:w="2243"/>
        <w:gridCol w:w="2243"/>
      </w:tblGrid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D1188">
              <w:rPr>
                <w:rFonts w:ascii="Arial" w:hAnsi="Arial" w:cs="Arial"/>
                <w:b/>
                <w:sz w:val="24"/>
                <w:szCs w:val="24"/>
              </w:rPr>
              <w:t>Company A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2004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2005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2006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Net Gearing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Current Ratio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1.24:1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1.20:1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1.16:1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Credit given (days)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77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Credit taken (taken)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134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134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137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Stock turnover (days)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81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Gross margin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Interest cover (times)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17.1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</w:tr>
    </w:tbl>
    <w:p w:rsidR="000E7C34" w:rsidRPr="000B68A6" w:rsidRDefault="000E7C34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2243"/>
        <w:gridCol w:w="2243"/>
        <w:gridCol w:w="2243"/>
      </w:tblGrid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D1188">
              <w:rPr>
                <w:rFonts w:ascii="Arial" w:hAnsi="Arial" w:cs="Arial"/>
                <w:b/>
                <w:sz w:val="24"/>
                <w:szCs w:val="24"/>
              </w:rPr>
              <w:t>Company B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2004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2005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2006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Net Gearing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Current Ratio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0.30:1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0.32:1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0.80:1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Credit given (days)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Credit taken (taken)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56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lastRenderedPageBreak/>
              <w:t>Stock turnover (days)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51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Gross margin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62</w:t>
            </w:r>
          </w:p>
        </w:tc>
      </w:tr>
      <w:tr w:rsidR="000E7C34" w:rsidRPr="008D1188" w:rsidTr="00D943D3">
        <w:tc>
          <w:tcPr>
            <w:tcW w:w="2287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Interest cover (times)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2243" w:type="dxa"/>
          </w:tcPr>
          <w:p w:rsidR="000E7C34" w:rsidRPr="008D1188" w:rsidRDefault="000E7C34" w:rsidP="00A87AD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1188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</w:tr>
    </w:tbl>
    <w:p w:rsidR="000E7C34" w:rsidRPr="000B68A6" w:rsidRDefault="000E7C34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0E7C34" w:rsidRP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0E7C34">
        <w:rPr>
          <w:rFonts w:ascii="Arial" w:hAnsi="Arial" w:cs="Arial"/>
          <w:b/>
          <w:sz w:val="24"/>
          <w:szCs w:val="24"/>
        </w:rPr>
        <w:t>Required</w:t>
      </w:r>
    </w:p>
    <w:p w:rsidR="000E7C34" w:rsidRDefault="000E7C34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Interpret the </w:t>
      </w:r>
      <w:r w:rsidR="00D943D3">
        <w:rPr>
          <w:rFonts w:ascii="Arial" w:hAnsi="Arial" w:cs="Arial"/>
          <w:sz w:val="24"/>
          <w:szCs w:val="24"/>
        </w:rPr>
        <w:t xml:space="preserve">all the </w:t>
      </w:r>
      <w:r>
        <w:rPr>
          <w:rFonts w:ascii="Arial" w:hAnsi="Arial" w:cs="Arial"/>
          <w:sz w:val="24"/>
          <w:szCs w:val="24"/>
        </w:rPr>
        <w:t>ratios in both companies</w:t>
      </w:r>
      <w:r w:rsidR="00D943D3">
        <w:rPr>
          <w:rFonts w:ascii="Arial" w:hAnsi="Arial" w:cs="Arial"/>
          <w:sz w:val="24"/>
          <w:szCs w:val="24"/>
        </w:rPr>
        <w:t xml:space="preserve"> from 2004 to 2006.</w:t>
      </w:r>
      <w:r>
        <w:rPr>
          <w:rFonts w:ascii="Arial" w:hAnsi="Arial" w:cs="Arial"/>
          <w:sz w:val="24"/>
          <w:szCs w:val="24"/>
        </w:rPr>
        <w:tab/>
      </w:r>
      <w:r w:rsidRPr="00FF7165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 xml:space="preserve">Total </w:t>
      </w:r>
      <w:r w:rsidRPr="00FF7165">
        <w:rPr>
          <w:rFonts w:ascii="Arial" w:hAnsi="Arial" w:cs="Arial"/>
          <w:b/>
          <w:sz w:val="24"/>
          <w:szCs w:val="24"/>
        </w:rPr>
        <w:t>15 marks)</w:t>
      </w:r>
    </w:p>
    <w:p w:rsidR="000E7C34" w:rsidRPr="00507337" w:rsidRDefault="000E7C34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0E7C34" w:rsidRDefault="000E7C34" w:rsidP="000E7C34">
      <w:pPr>
        <w:pStyle w:val="NoSpacing"/>
        <w:rPr>
          <w:rFonts w:ascii="Arial" w:hAnsi="Arial" w:cs="Arial"/>
          <w:sz w:val="24"/>
          <w:szCs w:val="24"/>
        </w:rPr>
      </w:pP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0B68A6">
        <w:rPr>
          <w:rFonts w:ascii="Arial" w:hAnsi="Arial" w:cs="Arial"/>
          <w:b/>
          <w:sz w:val="24"/>
          <w:szCs w:val="24"/>
        </w:rPr>
        <w:t xml:space="preserve">QUESTION </w:t>
      </w:r>
      <w:r w:rsidR="00D943D3">
        <w:rPr>
          <w:rFonts w:ascii="Arial" w:hAnsi="Arial" w:cs="Arial"/>
          <w:b/>
          <w:sz w:val="24"/>
          <w:szCs w:val="24"/>
        </w:rPr>
        <w:t>3</w:t>
      </w: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Default="000E7C34" w:rsidP="00A914B0">
      <w:pPr>
        <w:pStyle w:val="NoSpacing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how Banker’s Acceptances (BA) work as a form of short-term finance</w:t>
      </w:r>
    </w:p>
    <w:p w:rsidR="000E7C34" w:rsidRPr="000E7C34" w:rsidRDefault="000E7C34" w:rsidP="00D943D3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i/>
          <w:sz w:val="24"/>
          <w:szCs w:val="24"/>
        </w:rPr>
      </w:pPr>
      <w:r w:rsidRPr="000E7C34">
        <w:rPr>
          <w:rFonts w:ascii="Arial" w:hAnsi="Arial" w:cs="Arial"/>
          <w:i/>
          <w:sz w:val="24"/>
          <w:szCs w:val="24"/>
        </w:rPr>
        <w:t xml:space="preserve">       </w:t>
      </w:r>
      <w:r>
        <w:rPr>
          <w:rFonts w:ascii="Arial" w:hAnsi="Arial" w:cs="Arial"/>
          <w:i/>
          <w:sz w:val="24"/>
          <w:szCs w:val="24"/>
        </w:rPr>
        <w:t xml:space="preserve">  </w:t>
      </w:r>
      <w:r w:rsidRPr="000E7C34">
        <w:rPr>
          <w:rFonts w:ascii="Arial" w:hAnsi="Arial" w:cs="Arial"/>
          <w:i/>
          <w:sz w:val="24"/>
          <w:szCs w:val="24"/>
        </w:rPr>
        <w:t xml:space="preserve">   (5 marks)</w:t>
      </w:r>
    </w:p>
    <w:p w:rsidR="000E7C34" w:rsidRDefault="000E7C34" w:rsidP="00D943D3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0E7C34" w:rsidRDefault="000E7C34" w:rsidP="00A914B0">
      <w:pPr>
        <w:pStyle w:val="NoSpacing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Dalitso</w:t>
      </w:r>
      <w:proofErr w:type="spellEnd"/>
      <w:r>
        <w:rPr>
          <w:rFonts w:ascii="Arial" w:hAnsi="Arial" w:cs="Arial"/>
          <w:sz w:val="24"/>
          <w:szCs w:val="24"/>
        </w:rPr>
        <w:t xml:space="preserve"> Trading is a Malawian exporter of legumes which has received a Banker’s </w:t>
      </w:r>
      <w:proofErr w:type="gramStart"/>
      <w:r>
        <w:rPr>
          <w:rFonts w:ascii="Arial" w:hAnsi="Arial" w:cs="Arial"/>
          <w:sz w:val="24"/>
          <w:szCs w:val="24"/>
        </w:rPr>
        <w:t>Acceptance(</w:t>
      </w:r>
      <w:proofErr w:type="gramEnd"/>
      <w:r>
        <w:rPr>
          <w:rFonts w:ascii="Arial" w:hAnsi="Arial" w:cs="Arial"/>
          <w:sz w:val="24"/>
          <w:szCs w:val="24"/>
        </w:rPr>
        <w:t xml:space="preserve">BA) maturing in 90 </w:t>
      </w:r>
      <w:proofErr w:type="spellStart"/>
      <w:r>
        <w:rPr>
          <w:rFonts w:ascii="Arial" w:hAnsi="Arial" w:cs="Arial"/>
          <w:sz w:val="24"/>
          <w:szCs w:val="24"/>
        </w:rPr>
        <w:t>days time</w:t>
      </w:r>
      <w:proofErr w:type="spellEnd"/>
      <w:r>
        <w:rPr>
          <w:rFonts w:ascii="Arial" w:hAnsi="Arial" w:cs="Arial"/>
          <w:sz w:val="24"/>
          <w:szCs w:val="24"/>
        </w:rPr>
        <w:t>, but would like to discount it on the secondary market because it has liquidity problems. Full details of the BA are as follows:</w:t>
      </w:r>
    </w:p>
    <w:p w:rsidR="000E7C34" w:rsidRDefault="000E7C34" w:rsidP="00A914B0">
      <w:pPr>
        <w:pStyle w:val="NoSpacing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Face value of the BA: USD25,000.00</w:t>
      </w:r>
    </w:p>
    <w:p w:rsidR="000E7C34" w:rsidRDefault="000E7C34" w:rsidP="00A914B0">
      <w:pPr>
        <w:pStyle w:val="NoSpacing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Discount rate: 12%</w:t>
      </w:r>
    </w:p>
    <w:p w:rsidR="000E7C34" w:rsidRDefault="000E7C34" w:rsidP="00A914B0">
      <w:pPr>
        <w:pStyle w:val="NoSpacing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Tenure of BA: 90 days</w:t>
      </w:r>
    </w:p>
    <w:p w:rsidR="000E7C34" w:rsidRDefault="000E7C34" w:rsidP="00A914B0">
      <w:pPr>
        <w:pStyle w:val="NoSpacing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Commission: 1% per annum</w:t>
      </w:r>
    </w:p>
    <w:p w:rsidR="000E7C34" w:rsidRDefault="000E7C34" w:rsidP="00A914B0">
      <w:pPr>
        <w:pStyle w:val="NoSpacing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Stamp duty: 5t / K100</w:t>
      </w:r>
    </w:p>
    <w:p w:rsidR="000E7C34" w:rsidRDefault="000E7C34" w:rsidP="00A914B0">
      <w:pPr>
        <w:pStyle w:val="NoSpacing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USD/MWK exchange rate: 750</w:t>
      </w:r>
    </w:p>
    <w:p w:rsidR="000E7C34" w:rsidRDefault="000E7C34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0E7C34">
        <w:rPr>
          <w:rFonts w:ascii="Arial" w:hAnsi="Arial" w:cs="Arial"/>
          <w:b/>
          <w:sz w:val="24"/>
          <w:szCs w:val="24"/>
        </w:rPr>
        <w:t xml:space="preserve"> Required</w:t>
      </w:r>
    </w:p>
    <w:p w:rsidR="000E7C34" w:rsidRP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Pr="000E7C34" w:rsidRDefault="000E7C34" w:rsidP="00D943D3">
      <w:pPr>
        <w:pStyle w:val="NoSpacing"/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Calculate how much </w:t>
      </w:r>
      <w:proofErr w:type="spellStart"/>
      <w:r>
        <w:rPr>
          <w:rFonts w:ascii="Arial" w:hAnsi="Arial" w:cs="Arial"/>
          <w:sz w:val="24"/>
          <w:szCs w:val="24"/>
        </w:rPr>
        <w:t>Dalitso</w:t>
      </w:r>
      <w:proofErr w:type="spellEnd"/>
      <w:r>
        <w:rPr>
          <w:rFonts w:ascii="Arial" w:hAnsi="Arial" w:cs="Arial"/>
          <w:sz w:val="24"/>
          <w:szCs w:val="24"/>
        </w:rPr>
        <w:t xml:space="preserve"> Trading will receive if it discounts the BA.</w:t>
      </w:r>
      <w:r>
        <w:rPr>
          <w:rFonts w:ascii="Arial" w:hAnsi="Arial" w:cs="Arial"/>
          <w:sz w:val="24"/>
          <w:szCs w:val="24"/>
        </w:rPr>
        <w:tab/>
      </w:r>
      <w:r w:rsidRPr="000E7C34">
        <w:rPr>
          <w:rFonts w:ascii="Arial" w:hAnsi="Arial" w:cs="Arial"/>
          <w:i/>
          <w:sz w:val="24"/>
          <w:szCs w:val="24"/>
        </w:rPr>
        <w:t xml:space="preserve"> (6 marks)</w:t>
      </w:r>
    </w:p>
    <w:p w:rsidR="000E7C34" w:rsidRDefault="000E7C34" w:rsidP="00D943D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E7C34" w:rsidRDefault="000E7C34" w:rsidP="00A914B0">
      <w:pPr>
        <w:pStyle w:val="NoSpacing"/>
        <w:numPr>
          <w:ilvl w:val="0"/>
          <w:numId w:val="2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Illustrate </w:t>
      </w:r>
      <w:r w:rsidRPr="000E7C34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advantages and </w:t>
      </w:r>
      <w:r w:rsidRPr="000E7C34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disadvantages to a business of using Trade Creditors as means of short-term finance.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0E7C34">
        <w:rPr>
          <w:rFonts w:ascii="Arial" w:hAnsi="Arial" w:cs="Arial"/>
          <w:i/>
          <w:sz w:val="24"/>
          <w:szCs w:val="24"/>
        </w:rPr>
        <w:t>(4 marks)</w:t>
      </w:r>
    </w:p>
    <w:p w:rsidR="000E7C34" w:rsidRPr="000E7C34" w:rsidRDefault="000E7C34" w:rsidP="000E7C34">
      <w:pPr>
        <w:pStyle w:val="NoSpacing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0E7C34">
        <w:rPr>
          <w:rFonts w:ascii="Arial" w:hAnsi="Arial" w:cs="Arial"/>
          <w:b/>
          <w:sz w:val="24"/>
          <w:szCs w:val="24"/>
        </w:rPr>
        <w:t>(Total 15 marks)</w:t>
      </w:r>
    </w:p>
    <w:p w:rsidR="000E7C34" w:rsidRDefault="000E7C34" w:rsidP="000E7C34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943D3" w:rsidRDefault="00D943D3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0B68A6">
        <w:rPr>
          <w:rFonts w:ascii="Arial" w:hAnsi="Arial" w:cs="Arial"/>
          <w:b/>
          <w:sz w:val="24"/>
          <w:szCs w:val="24"/>
        </w:rPr>
        <w:t xml:space="preserve">QUESTION </w:t>
      </w:r>
      <w:r w:rsidR="00162BFA">
        <w:rPr>
          <w:rFonts w:ascii="Arial" w:hAnsi="Arial" w:cs="Arial"/>
          <w:b/>
          <w:sz w:val="24"/>
          <w:szCs w:val="24"/>
        </w:rPr>
        <w:t>4</w:t>
      </w: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Default="000E7C34" w:rsidP="00A914B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Compare and contrast Ordinary shares with Debentures as a form of long term finance.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E7C34">
        <w:rPr>
          <w:rFonts w:ascii="Arial" w:hAnsi="Arial" w:cs="Arial"/>
          <w:i/>
          <w:sz w:val="24"/>
          <w:szCs w:val="24"/>
        </w:rPr>
        <w:t xml:space="preserve">      </w:t>
      </w:r>
      <w:r>
        <w:rPr>
          <w:rFonts w:ascii="Arial" w:hAnsi="Arial" w:cs="Arial"/>
          <w:i/>
          <w:sz w:val="24"/>
          <w:szCs w:val="24"/>
        </w:rPr>
        <w:tab/>
        <w:t xml:space="preserve">       </w:t>
      </w:r>
      <w:r w:rsidRPr="000E7C34">
        <w:rPr>
          <w:rFonts w:ascii="Arial" w:hAnsi="Arial" w:cs="Arial"/>
          <w:i/>
          <w:sz w:val="24"/>
          <w:szCs w:val="24"/>
        </w:rPr>
        <w:t xml:space="preserve">   (10 marks)</w:t>
      </w:r>
    </w:p>
    <w:p w:rsidR="000E7C34" w:rsidRDefault="000E7C34" w:rsidP="000E7C34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0E7C34" w:rsidRDefault="000E7C34" w:rsidP="00A914B0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 </w:t>
      </w:r>
      <w:r w:rsidRPr="00162BFA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types of mortgage loans that can be accessed in Malawi. </w:t>
      </w:r>
    </w:p>
    <w:p w:rsidR="000E7C34" w:rsidRPr="000E7C34" w:rsidRDefault="000E7C34" w:rsidP="000E7C34">
      <w:pPr>
        <w:pStyle w:val="NoSpacing"/>
        <w:ind w:left="7560" w:firstLine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</w:t>
      </w:r>
      <w:r w:rsidRPr="000E7C34">
        <w:rPr>
          <w:rFonts w:ascii="Arial" w:hAnsi="Arial" w:cs="Arial"/>
          <w:i/>
          <w:sz w:val="24"/>
          <w:szCs w:val="24"/>
        </w:rPr>
        <w:t>(5 marks)</w:t>
      </w:r>
    </w:p>
    <w:p w:rsidR="000E7C34" w:rsidRPr="000E7C34" w:rsidRDefault="000E7C34" w:rsidP="000E7C34">
      <w:pPr>
        <w:pStyle w:val="NoSpacing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E7C34">
        <w:rPr>
          <w:rFonts w:ascii="Arial" w:hAnsi="Arial" w:cs="Arial"/>
          <w:b/>
          <w:sz w:val="24"/>
          <w:szCs w:val="24"/>
        </w:rPr>
        <w:t>(Total 15 marks)</w:t>
      </w:r>
    </w:p>
    <w:p w:rsidR="00D943D3" w:rsidRPr="00D943D3" w:rsidRDefault="00D943D3" w:rsidP="000E7C34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  <w:r w:rsidRPr="00D943D3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D943D3">
        <w:rPr>
          <w:rFonts w:ascii="Arial" w:hAnsi="Arial" w:cs="Arial"/>
          <w:b/>
          <w:sz w:val="28"/>
          <w:szCs w:val="28"/>
        </w:rPr>
        <w:tab/>
      </w:r>
      <w:r w:rsidRPr="00D943D3">
        <w:rPr>
          <w:rFonts w:ascii="Arial" w:hAnsi="Arial" w:cs="Arial"/>
          <w:b/>
          <w:sz w:val="28"/>
          <w:szCs w:val="28"/>
        </w:rPr>
        <w:tab/>
        <w:t>(40 MARKS)</w:t>
      </w:r>
    </w:p>
    <w:p w:rsidR="00D943D3" w:rsidRPr="00D943D3" w:rsidRDefault="00D943D3" w:rsidP="000E7C34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</w:p>
    <w:p w:rsidR="00D943D3" w:rsidRPr="00D943D3" w:rsidRDefault="00D943D3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D943D3">
        <w:rPr>
          <w:rFonts w:ascii="Arial" w:hAnsi="Arial" w:cs="Arial"/>
          <w:sz w:val="24"/>
          <w:szCs w:val="24"/>
        </w:rPr>
        <w:t xml:space="preserve">Answer </w:t>
      </w:r>
      <w:r w:rsidRPr="00D943D3">
        <w:rPr>
          <w:rFonts w:ascii="Arial" w:hAnsi="Arial" w:cs="Arial"/>
          <w:b/>
          <w:sz w:val="24"/>
          <w:szCs w:val="24"/>
          <w:u w:val="single"/>
        </w:rPr>
        <w:t>ANY TWO</w:t>
      </w:r>
      <w:r w:rsidRPr="00D943D3">
        <w:rPr>
          <w:rFonts w:ascii="Arial" w:hAnsi="Arial" w:cs="Arial"/>
          <w:sz w:val="24"/>
          <w:szCs w:val="24"/>
        </w:rPr>
        <w:t xml:space="preserve"> questions from this section</w:t>
      </w:r>
    </w:p>
    <w:p w:rsidR="00D943D3" w:rsidRPr="00D943D3" w:rsidRDefault="00D943D3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943D3" w:rsidRDefault="00D943D3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162BFA">
        <w:rPr>
          <w:rFonts w:ascii="Arial" w:hAnsi="Arial" w:cs="Arial"/>
          <w:b/>
          <w:sz w:val="24"/>
          <w:szCs w:val="24"/>
        </w:rPr>
        <w:t>5</w:t>
      </w:r>
    </w:p>
    <w:p w:rsidR="000E7C34" w:rsidRPr="000B68A6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Default="000E7C34" w:rsidP="00D943D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 the advantages and limitations of Credit Scoring Models as a means of Credit Risk Assessment.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B7ECF">
        <w:rPr>
          <w:rFonts w:ascii="Arial" w:hAnsi="Arial" w:cs="Arial"/>
          <w:b/>
          <w:sz w:val="24"/>
          <w:szCs w:val="24"/>
        </w:rPr>
        <w:t>(</w:t>
      </w:r>
      <w:r w:rsidR="00D943D3">
        <w:rPr>
          <w:rFonts w:ascii="Arial" w:hAnsi="Arial" w:cs="Arial"/>
          <w:b/>
          <w:sz w:val="24"/>
          <w:szCs w:val="24"/>
        </w:rPr>
        <w:t>Total 20</w:t>
      </w:r>
      <w:r w:rsidRPr="00CB7ECF">
        <w:rPr>
          <w:rFonts w:ascii="Arial" w:hAnsi="Arial" w:cs="Arial"/>
          <w:b/>
          <w:sz w:val="24"/>
          <w:szCs w:val="24"/>
        </w:rPr>
        <w:t xml:space="preserve"> marks)</w:t>
      </w: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943D3" w:rsidRDefault="00162BFA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:rsidR="000E7C34" w:rsidRPr="00B31F82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B31F82">
        <w:rPr>
          <w:rFonts w:ascii="Arial" w:hAnsi="Arial" w:cs="Arial"/>
          <w:b/>
          <w:sz w:val="24"/>
          <w:szCs w:val="24"/>
        </w:rPr>
        <w:tab/>
      </w:r>
    </w:p>
    <w:p w:rsidR="000E7C34" w:rsidRDefault="000E7C34" w:rsidP="00D943D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Analyzing</w:t>
      </w:r>
      <w:proofErr w:type="spellEnd"/>
      <w:r>
        <w:rPr>
          <w:rFonts w:ascii="Arial" w:hAnsi="Arial" w:cs="Arial"/>
          <w:sz w:val="24"/>
          <w:szCs w:val="24"/>
        </w:rPr>
        <w:t xml:space="preserve"> non-financials is one the important steps taken when doing Credit Risk Assessment. </w:t>
      </w:r>
    </w:p>
    <w:p w:rsidR="000E7C34" w:rsidRDefault="000E7C34" w:rsidP="00D943D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943D3" w:rsidRDefault="000E7C34" w:rsidP="00D943D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how Michael Porter’s Model help management and Lending Officers to understand the external environment of the business it is operating</w:t>
      </w:r>
      <w:r w:rsidR="00D943D3">
        <w:rPr>
          <w:rFonts w:ascii="Arial" w:hAnsi="Arial" w:cs="Arial"/>
          <w:sz w:val="24"/>
          <w:szCs w:val="24"/>
        </w:rPr>
        <w:t>.</w:t>
      </w:r>
    </w:p>
    <w:p w:rsidR="000E7C34" w:rsidRDefault="000E7C34" w:rsidP="00D943D3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="00D943D3">
        <w:rPr>
          <w:rFonts w:ascii="Arial" w:hAnsi="Arial" w:cs="Arial"/>
          <w:b/>
          <w:sz w:val="24"/>
          <w:szCs w:val="24"/>
        </w:rPr>
        <w:t xml:space="preserve">Total </w:t>
      </w:r>
      <w:r>
        <w:rPr>
          <w:rFonts w:ascii="Arial" w:hAnsi="Arial" w:cs="Arial"/>
          <w:b/>
          <w:sz w:val="24"/>
          <w:szCs w:val="24"/>
        </w:rPr>
        <w:t>20</w:t>
      </w:r>
      <w:r w:rsidRPr="00CB7ECF">
        <w:rPr>
          <w:rFonts w:ascii="Arial" w:hAnsi="Arial" w:cs="Arial"/>
          <w:b/>
          <w:sz w:val="24"/>
          <w:szCs w:val="24"/>
        </w:rPr>
        <w:t xml:space="preserve"> marks)</w:t>
      </w:r>
    </w:p>
    <w:p w:rsidR="000E7C34" w:rsidRPr="003E7E38" w:rsidRDefault="000E7C34" w:rsidP="00D943D3">
      <w:pPr>
        <w:pStyle w:val="NoSpacing"/>
        <w:spacing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0E7C34" w:rsidRDefault="000E7C34" w:rsidP="00D943D3">
      <w:pPr>
        <w:jc w:val="both"/>
        <w:rPr>
          <w:rFonts w:ascii="Arial" w:hAnsi="Arial" w:cs="Arial"/>
          <w:b/>
          <w:sz w:val="28"/>
          <w:szCs w:val="28"/>
        </w:rPr>
      </w:pPr>
    </w:p>
    <w:p w:rsidR="000E7C34" w:rsidRPr="000B68A6" w:rsidRDefault="000E7C34" w:rsidP="00D943D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68A6">
        <w:rPr>
          <w:rFonts w:ascii="Arial" w:hAnsi="Arial" w:cs="Arial"/>
          <w:b/>
          <w:sz w:val="24"/>
          <w:szCs w:val="24"/>
        </w:rPr>
        <w:t xml:space="preserve">QUESTION </w:t>
      </w:r>
      <w:r w:rsidR="00162BFA">
        <w:rPr>
          <w:rFonts w:ascii="Arial" w:hAnsi="Arial" w:cs="Arial"/>
          <w:b/>
          <w:sz w:val="24"/>
          <w:szCs w:val="24"/>
        </w:rPr>
        <w:t>7</w:t>
      </w:r>
    </w:p>
    <w:p w:rsidR="000E7C34" w:rsidRDefault="000E7C34" w:rsidP="00D943D3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how Letters of Credits differ from Guarantees, and explain clearly how both methods of finance are used                                                   </w:t>
      </w:r>
      <w:r w:rsidR="00D943D3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7A6EA3">
        <w:rPr>
          <w:rFonts w:ascii="Arial" w:hAnsi="Arial" w:cs="Arial"/>
          <w:b/>
          <w:sz w:val="24"/>
          <w:szCs w:val="24"/>
        </w:rPr>
        <w:t>(</w:t>
      </w:r>
      <w:r w:rsidR="00D943D3">
        <w:rPr>
          <w:rFonts w:ascii="Arial" w:hAnsi="Arial" w:cs="Arial"/>
          <w:b/>
          <w:sz w:val="24"/>
          <w:szCs w:val="24"/>
        </w:rPr>
        <w:t xml:space="preserve">Total </w:t>
      </w:r>
      <w:r w:rsidRPr="007A6EA3">
        <w:rPr>
          <w:rFonts w:ascii="Arial" w:hAnsi="Arial" w:cs="Arial"/>
          <w:b/>
          <w:sz w:val="24"/>
          <w:szCs w:val="24"/>
        </w:rPr>
        <w:t>20 marks)</w:t>
      </w:r>
    </w:p>
    <w:p w:rsidR="000E7C34" w:rsidRPr="000B68A6" w:rsidRDefault="000E7C34" w:rsidP="00D943D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E7C34" w:rsidRDefault="000E7C34" w:rsidP="000E7C34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0E7C34" w:rsidRPr="000B68A6" w:rsidRDefault="00162BFA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8</w:t>
      </w:r>
    </w:p>
    <w:p w:rsidR="000E7C34" w:rsidRPr="000B68A6" w:rsidRDefault="000E7C34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0E7C34" w:rsidRDefault="000E7C34" w:rsidP="00D943D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is said that most of the risks in a bank are interrelated. Define and illustrate how the following risks relate to or influence Credit Risk</w:t>
      </w:r>
      <w:r w:rsidR="00D943D3">
        <w:rPr>
          <w:rFonts w:ascii="Arial" w:hAnsi="Arial" w:cs="Arial"/>
          <w:sz w:val="24"/>
          <w:szCs w:val="24"/>
        </w:rPr>
        <w:t>.</w:t>
      </w:r>
    </w:p>
    <w:p w:rsidR="00D943D3" w:rsidRDefault="00D943D3" w:rsidP="000E7C34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0E7C34" w:rsidRPr="00D943D3" w:rsidRDefault="000E7C34" w:rsidP="00A914B0">
      <w:pPr>
        <w:pStyle w:val="NoSpacing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Operational Risk </w:t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 w:rsidRPr="00D943D3">
        <w:rPr>
          <w:rFonts w:ascii="Arial" w:hAnsi="Arial" w:cs="Arial"/>
          <w:i/>
          <w:sz w:val="24"/>
          <w:szCs w:val="24"/>
        </w:rPr>
        <w:t xml:space="preserve"> </w:t>
      </w:r>
      <w:r w:rsidRPr="00D943D3">
        <w:rPr>
          <w:rFonts w:ascii="Arial" w:hAnsi="Arial" w:cs="Arial"/>
          <w:i/>
          <w:sz w:val="24"/>
          <w:szCs w:val="24"/>
        </w:rPr>
        <w:t>(4 marks)</w:t>
      </w:r>
    </w:p>
    <w:p w:rsidR="000E7C34" w:rsidRPr="00D943D3" w:rsidRDefault="000E7C34" w:rsidP="00A914B0">
      <w:pPr>
        <w:pStyle w:val="NoSpacing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Compliance Risk &amp; Regulatory Risk </w:t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Pr="00D943D3">
        <w:rPr>
          <w:rFonts w:ascii="Arial" w:hAnsi="Arial" w:cs="Arial"/>
          <w:i/>
          <w:sz w:val="24"/>
          <w:szCs w:val="24"/>
        </w:rPr>
        <w:t xml:space="preserve"> (4 marks)</w:t>
      </w:r>
    </w:p>
    <w:p w:rsidR="000E7C34" w:rsidRPr="00D943D3" w:rsidRDefault="000E7C34" w:rsidP="00A914B0">
      <w:pPr>
        <w:pStyle w:val="NoSpacing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Liquidity Risk  </w:t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 w:rsidRPr="00D943D3">
        <w:rPr>
          <w:rFonts w:ascii="Arial" w:hAnsi="Arial" w:cs="Arial"/>
          <w:i/>
          <w:sz w:val="24"/>
          <w:szCs w:val="24"/>
        </w:rPr>
        <w:t xml:space="preserve"> </w:t>
      </w:r>
      <w:r w:rsidRPr="00D943D3">
        <w:rPr>
          <w:rFonts w:ascii="Arial" w:hAnsi="Arial" w:cs="Arial"/>
          <w:i/>
          <w:sz w:val="24"/>
          <w:szCs w:val="24"/>
        </w:rPr>
        <w:t>(4 marks)</w:t>
      </w:r>
    </w:p>
    <w:p w:rsidR="000E7C34" w:rsidRDefault="000E7C34" w:rsidP="00A914B0">
      <w:pPr>
        <w:pStyle w:val="NoSpacing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Capital Risk </w:t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D943D3">
        <w:rPr>
          <w:rFonts w:ascii="Arial" w:hAnsi="Arial" w:cs="Arial"/>
          <w:i/>
          <w:sz w:val="24"/>
          <w:szCs w:val="24"/>
        </w:rPr>
        <w:t>(4 marks)</w:t>
      </w:r>
    </w:p>
    <w:p w:rsidR="000E7C34" w:rsidRPr="00D943D3" w:rsidRDefault="000E7C34" w:rsidP="00A914B0">
      <w:pPr>
        <w:pStyle w:val="NoSpacing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People Risk </w:t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 w:rsidR="00D943D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D943D3">
        <w:rPr>
          <w:rFonts w:ascii="Arial" w:hAnsi="Arial" w:cs="Arial"/>
          <w:i/>
          <w:sz w:val="24"/>
          <w:szCs w:val="24"/>
        </w:rPr>
        <w:t>(4 marks)</w:t>
      </w:r>
    </w:p>
    <w:p w:rsidR="000E7C34" w:rsidRPr="00D943D3" w:rsidRDefault="00D943D3" w:rsidP="00D943D3">
      <w:pPr>
        <w:pStyle w:val="NoSpacing"/>
        <w:spacing w:line="360" w:lineRule="auto"/>
        <w:ind w:left="64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D943D3">
        <w:rPr>
          <w:rFonts w:ascii="Arial" w:hAnsi="Arial" w:cs="Arial"/>
          <w:b/>
          <w:sz w:val="24"/>
          <w:szCs w:val="24"/>
        </w:rPr>
        <w:t>(Total 20 marks)</w:t>
      </w:r>
    </w:p>
    <w:p w:rsidR="009B3440" w:rsidRPr="00B535F8" w:rsidRDefault="00177D7E" w:rsidP="00CF2D43">
      <w:pPr>
        <w:tabs>
          <w:tab w:val="left" w:pos="165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32"/>
          <w:szCs w:val="32"/>
          <w:lang w:val="en-US"/>
        </w:rPr>
        <w:tab/>
      </w:r>
      <w:r w:rsidR="00CA4E0F" w:rsidRPr="00DA59CC">
        <w:rPr>
          <w:rFonts w:ascii="Arial" w:eastAsia="Times New Roman" w:hAnsi="Arial" w:cs="Arial"/>
          <w:b/>
          <w:sz w:val="32"/>
          <w:szCs w:val="32"/>
          <w:lang w:val="en-US"/>
        </w:rPr>
        <w:t>END OF THE EXAMINATION PAPER</w:t>
      </w:r>
    </w:p>
    <w:sectPr w:rsidR="009B3440" w:rsidRPr="00B535F8" w:rsidSect="00AE6180">
      <w:footerReference w:type="default" r:id="rId9"/>
      <w:pgSz w:w="11906" w:h="16838"/>
      <w:pgMar w:top="1440" w:right="1440" w:bottom="1440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07D" w:rsidRDefault="002B607D" w:rsidP="003D6397">
      <w:pPr>
        <w:spacing w:after="0" w:line="240" w:lineRule="auto"/>
      </w:pPr>
      <w:r>
        <w:separator/>
      </w:r>
    </w:p>
  </w:endnote>
  <w:endnote w:type="continuationSeparator" w:id="0">
    <w:p w:rsidR="002B607D" w:rsidRDefault="002B607D" w:rsidP="003D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397" w:rsidRDefault="00587728" w:rsidP="003D6397">
    <w:pPr>
      <w:pStyle w:val="Footer"/>
      <w:jc w:val="right"/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233680</wp:posOffset>
              </wp:positionV>
              <wp:extent cx="5600700" cy="0"/>
              <wp:effectExtent l="19050" t="25400" r="19050" b="222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line w14:anchorId="03BF73D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8.4pt" to="450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" strokeweight="3pt"/>
          </w:pict>
        </mc:Fallback>
      </mc:AlternateContent>
    </w:r>
    <w:r w:rsidR="003D6397">
      <w:fldChar w:fldCharType="begin"/>
    </w:r>
    <w:r w:rsidR="003D6397">
      <w:instrText xml:space="preserve"> PAGE   \* MERGEFORMAT </w:instrText>
    </w:r>
    <w:r w:rsidR="003D6397">
      <w:fldChar w:fldCharType="separate"/>
    </w:r>
    <w:r w:rsidR="00C26528">
      <w:rPr>
        <w:noProof/>
      </w:rPr>
      <w:t>3</w:t>
    </w:r>
    <w:r w:rsidR="003D6397">
      <w:fldChar w:fldCharType="end"/>
    </w:r>
  </w:p>
  <w:p w:rsidR="003D6397" w:rsidRPr="00DA6E32" w:rsidRDefault="003D6397" w:rsidP="003D6397">
    <w:pPr>
      <w:pStyle w:val="Footer"/>
      <w:ind w:right="360"/>
      <w:jc w:val="center"/>
      <w:rPr>
        <w:rFonts w:ascii="Arial" w:hAnsi="Arial" w:cs="Arial"/>
      </w:rPr>
    </w:pPr>
    <w:r w:rsidRPr="00DA6E32">
      <w:rPr>
        <w:rFonts w:ascii="Arial" w:hAnsi="Arial" w:cs="Arial"/>
      </w:rPr>
      <w:t>A qualification examined by the Institute of Bankers in Malawi</w:t>
    </w:r>
  </w:p>
  <w:p w:rsidR="003D6397" w:rsidRDefault="003D6397" w:rsidP="003D6397">
    <w:pPr>
      <w:pStyle w:val="Footer"/>
      <w:jc w:val="center"/>
    </w:pPr>
  </w:p>
  <w:p w:rsidR="003D6397" w:rsidRDefault="003D6397">
    <w:pPr>
      <w:pStyle w:val="Footer"/>
      <w:jc w:val="right"/>
    </w:pPr>
  </w:p>
  <w:p w:rsidR="003D6397" w:rsidRDefault="003D6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07D" w:rsidRDefault="002B607D" w:rsidP="003D6397">
      <w:pPr>
        <w:spacing w:after="0" w:line="240" w:lineRule="auto"/>
      </w:pPr>
      <w:r>
        <w:separator/>
      </w:r>
    </w:p>
  </w:footnote>
  <w:footnote w:type="continuationSeparator" w:id="0">
    <w:p w:rsidR="002B607D" w:rsidRDefault="002B607D" w:rsidP="003D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C1B08"/>
    <w:multiLevelType w:val="hybridMultilevel"/>
    <w:tmpl w:val="C3E010CC"/>
    <w:lvl w:ilvl="0" w:tplc="C3BED44C">
      <w:start w:val="1"/>
      <w:numFmt w:val="lowerLetter"/>
      <w:lvlText w:val="%1)"/>
      <w:lvlJc w:val="left"/>
      <w:pPr>
        <w:ind w:left="782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02" w:hanging="360"/>
      </w:pPr>
    </w:lvl>
    <w:lvl w:ilvl="2" w:tplc="0409001B" w:tentative="1">
      <w:start w:val="1"/>
      <w:numFmt w:val="lowerRoman"/>
      <w:lvlText w:val="%3."/>
      <w:lvlJc w:val="right"/>
      <w:pPr>
        <w:ind w:left="2222" w:hanging="180"/>
      </w:pPr>
    </w:lvl>
    <w:lvl w:ilvl="3" w:tplc="0409000F" w:tentative="1">
      <w:start w:val="1"/>
      <w:numFmt w:val="decimal"/>
      <w:lvlText w:val="%4."/>
      <w:lvlJc w:val="left"/>
      <w:pPr>
        <w:ind w:left="2942" w:hanging="360"/>
      </w:pPr>
    </w:lvl>
    <w:lvl w:ilvl="4" w:tplc="04090019" w:tentative="1">
      <w:start w:val="1"/>
      <w:numFmt w:val="lowerLetter"/>
      <w:lvlText w:val="%5."/>
      <w:lvlJc w:val="left"/>
      <w:pPr>
        <w:ind w:left="3662" w:hanging="360"/>
      </w:pPr>
    </w:lvl>
    <w:lvl w:ilvl="5" w:tplc="0409001B" w:tentative="1">
      <w:start w:val="1"/>
      <w:numFmt w:val="lowerRoman"/>
      <w:lvlText w:val="%6."/>
      <w:lvlJc w:val="right"/>
      <w:pPr>
        <w:ind w:left="4382" w:hanging="180"/>
      </w:pPr>
    </w:lvl>
    <w:lvl w:ilvl="6" w:tplc="0409000F" w:tentative="1">
      <w:start w:val="1"/>
      <w:numFmt w:val="decimal"/>
      <w:lvlText w:val="%7."/>
      <w:lvlJc w:val="left"/>
      <w:pPr>
        <w:ind w:left="5102" w:hanging="360"/>
      </w:pPr>
    </w:lvl>
    <w:lvl w:ilvl="7" w:tplc="04090019" w:tentative="1">
      <w:start w:val="1"/>
      <w:numFmt w:val="lowerLetter"/>
      <w:lvlText w:val="%8."/>
      <w:lvlJc w:val="left"/>
      <w:pPr>
        <w:ind w:left="5822" w:hanging="360"/>
      </w:pPr>
    </w:lvl>
    <w:lvl w:ilvl="8" w:tplc="04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" w15:restartNumberingAfterBreak="0">
    <w:nsid w:val="1B164B2D"/>
    <w:multiLevelType w:val="hybridMultilevel"/>
    <w:tmpl w:val="4D5E91AC"/>
    <w:lvl w:ilvl="0" w:tplc="D68EC50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9964E3"/>
    <w:multiLevelType w:val="hybridMultilevel"/>
    <w:tmpl w:val="4A74D47C"/>
    <w:lvl w:ilvl="0" w:tplc="B6FEC0C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082A3F"/>
    <w:multiLevelType w:val="hybridMultilevel"/>
    <w:tmpl w:val="E2709448"/>
    <w:lvl w:ilvl="0" w:tplc="040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" w15:restartNumberingAfterBreak="0">
    <w:nsid w:val="47665CA6"/>
    <w:multiLevelType w:val="hybridMultilevel"/>
    <w:tmpl w:val="13ECB85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9F2EC9"/>
    <w:multiLevelType w:val="hybridMultilevel"/>
    <w:tmpl w:val="33662C36"/>
    <w:lvl w:ilvl="0" w:tplc="B6FEC0C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ED"/>
    <w:rsid w:val="00006DEB"/>
    <w:rsid w:val="000173C2"/>
    <w:rsid w:val="00024047"/>
    <w:rsid w:val="000276CA"/>
    <w:rsid w:val="00060377"/>
    <w:rsid w:val="00062F6A"/>
    <w:rsid w:val="00071B78"/>
    <w:rsid w:val="000749CE"/>
    <w:rsid w:val="00081011"/>
    <w:rsid w:val="00081E44"/>
    <w:rsid w:val="000B14FA"/>
    <w:rsid w:val="000B48A1"/>
    <w:rsid w:val="000B7449"/>
    <w:rsid w:val="000B78DF"/>
    <w:rsid w:val="000D67A5"/>
    <w:rsid w:val="000E4A13"/>
    <w:rsid w:val="000E7C34"/>
    <w:rsid w:val="000F3771"/>
    <w:rsid w:val="001000AA"/>
    <w:rsid w:val="00100E1B"/>
    <w:rsid w:val="00102C66"/>
    <w:rsid w:val="00107A9C"/>
    <w:rsid w:val="00117BE0"/>
    <w:rsid w:val="00131642"/>
    <w:rsid w:val="00133895"/>
    <w:rsid w:val="00145366"/>
    <w:rsid w:val="00162BFA"/>
    <w:rsid w:val="001715B9"/>
    <w:rsid w:val="0017411E"/>
    <w:rsid w:val="00177D7E"/>
    <w:rsid w:val="00184D68"/>
    <w:rsid w:val="001949BC"/>
    <w:rsid w:val="001C593C"/>
    <w:rsid w:val="001F5613"/>
    <w:rsid w:val="001F646A"/>
    <w:rsid w:val="0020351B"/>
    <w:rsid w:val="00203788"/>
    <w:rsid w:val="002075D2"/>
    <w:rsid w:val="0022025A"/>
    <w:rsid w:val="0025744F"/>
    <w:rsid w:val="00263B1A"/>
    <w:rsid w:val="002729DB"/>
    <w:rsid w:val="002809CB"/>
    <w:rsid w:val="002A7096"/>
    <w:rsid w:val="002B5EAA"/>
    <w:rsid w:val="002B607D"/>
    <w:rsid w:val="002C1A48"/>
    <w:rsid w:val="002E172D"/>
    <w:rsid w:val="003001A7"/>
    <w:rsid w:val="00300D17"/>
    <w:rsid w:val="00306EB0"/>
    <w:rsid w:val="003142C6"/>
    <w:rsid w:val="003253C0"/>
    <w:rsid w:val="00333566"/>
    <w:rsid w:val="0033564D"/>
    <w:rsid w:val="003630CA"/>
    <w:rsid w:val="003674DD"/>
    <w:rsid w:val="00371DEA"/>
    <w:rsid w:val="0037463A"/>
    <w:rsid w:val="00381C6B"/>
    <w:rsid w:val="00382A30"/>
    <w:rsid w:val="003A0911"/>
    <w:rsid w:val="003B3E25"/>
    <w:rsid w:val="003B612D"/>
    <w:rsid w:val="003C5656"/>
    <w:rsid w:val="003D2B86"/>
    <w:rsid w:val="003D566B"/>
    <w:rsid w:val="003D6397"/>
    <w:rsid w:val="003E52E8"/>
    <w:rsid w:val="003F6BB6"/>
    <w:rsid w:val="00410713"/>
    <w:rsid w:val="00413920"/>
    <w:rsid w:val="00416333"/>
    <w:rsid w:val="00425F44"/>
    <w:rsid w:val="00427081"/>
    <w:rsid w:val="00443C6B"/>
    <w:rsid w:val="0044696F"/>
    <w:rsid w:val="00447475"/>
    <w:rsid w:val="004478A8"/>
    <w:rsid w:val="00452FC1"/>
    <w:rsid w:val="00472314"/>
    <w:rsid w:val="00481C29"/>
    <w:rsid w:val="00484C82"/>
    <w:rsid w:val="0049525B"/>
    <w:rsid w:val="004A551C"/>
    <w:rsid w:val="004A6A29"/>
    <w:rsid w:val="004B256F"/>
    <w:rsid w:val="004D6458"/>
    <w:rsid w:val="004E040B"/>
    <w:rsid w:val="004E3A02"/>
    <w:rsid w:val="004F300A"/>
    <w:rsid w:val="00514043"/>
    <w:rsid w:val="00521D5A"/>
    <w:rsid w:val="005241DC"/>
    <w:rsid w:val="00525D60"/>
    <w:rsid w:val="00531922"/>
    <w:rsid w:val="00542779"/>
    <w:rsid w:val="0054280C"/>
    <w:rsid w:val="00545B56"/>
    <w:rsid w:val="005678D4"/>
    <w:rsid w:val="00580CB4"/>
    <w:rsid w:val="00587728"/>
    <w:rsid w:val="00593F81"/>
    <w:rsid w:val="005A035C"/>
    <w:rsid w:val="005A345D"/>
    <w:rsid w:val="005A6571"/>
    <w:rsid w:val="005A68F7"/>
    <w:rsid w:val="005D6901"/>
    <w:rsid w:val="00611687"/>
    <w:rsid w:val="00630C00"/>
    <w:rsid w:val="00634241"/>
    <w:rsid w:val="006536C7"/>
    <w:rsid w:val="00676CA1"/>
    <w:rsid w:val="006810F1"/>
    <w:rsid w:val="006820DE"/>
    <w:rsid w:val="006947EC"/>
    <w:rsid w:val="006A09ED"/>
    <w:rsid w:val="006D1413"/>
    <w:rsid w:val="006D3A56"/>
    <w:rsid w:val="00740D6D"/>
    <w:rsid w:val="0074575C"/>
    <w:rsid w:val="00751AD4"/>
    <w:rsid w:val="0077068B"/>
    <w:rsid w:val="00781E32"/>
    <w:rsid w:val="0078402B"/>
    <w:rsid w:val="007B57D7"/>
    <w:rsid w:val="007D7BD9"/>
    <w:rsid w:val="007F553C"/>
    <w:rsid w:val="0080211C"/>
    <w:rsid w:val="008047C5"/>
    <w:rsid w:val="00804B52"/>
    <w:rsid w:val="00813151"/>
    <w:rsid w:val="00832B9C"/>
    <w:rsid w:val="00845EEF"/>
    <w:rsid w:val="00853A96"/>
    <w:rsid w:val="00854BE5"/>
    <w:rsid w:val="0087531B"/>
    <w:rsid w:val="00887D26"/>
    <w:rsid w:val="00892C77"/>
    <w:rsid w:val="008A4FC4"/>
    <w:rsid w:val="008B72D0"/>
    <w:rsid w:val="008E665D"/>
    <w:rsid w:val="008F4D72"/>
    <w:rsid w:val="008F57B7"/>
    <w:rsid w:val="00912814"/>
    <w:rsid w:val="0092079F"/>
    <w:rsid w:val="0092681C"/>
    <w:rsid w:val="00934FAB"/>
    <w:rsid w:val="009441B9"/>
    <w:rsid w:val="00994ECF"/>
    <w:rsid w:val="009971D4"/>
    <w:rsid w:val="009B3440"/>
    <w:rsid w:val="009B4877"/>
    <w:rsid w:val="009C39EB"/>
    <w:rsid w:val="009C6E7E"/>
    <w:rsid w:val="009D3A19"/>
    <w:rsid w:val="009E7C03"/>
    <w:rsid w:val="009F7CDD"/>
    <w:rsid w:val="00A002D2"/>
    <w:rsid w:val="00A06C23"/>
    <w:rsid w:val="00A10186"/>
    <w:rsid w:val="00A17D0A"/>
    <w:rsid w:val="00A2630E"/>
    <w:rsid w:val="00A322B2"/>
    <w:rsid w:val="00A32383"/>
    <w:rsid w:val="00A5772E"/>
    <w:rsid w:val="00A643F8"/>
    <w:rsid w:val="00A82BF1"/>
    <w:rsid w:val="00A914B0"/>
    <w:rsid w:val="00AA20CD"/>
    <w:rsid w:val="00AB18D9"/>
    <w:rsid w:val="00AC4C76"/>
    <w:rsid w:val="00AD05A0"/>
    <w:rsid w:val="00AD234B"/>
    <w:rsid w:val="00AE6180"/>
    <w:rsid w:val="00B130B0"/>
    <w:rsid w:val="00B155FF"/>
    <w:rsid w:val="00B24387"/>
    <w:rsid w:val="00B319DA"/>
    <w:rsid w:val="00B510CA"/>
    <w:rsid w:val="00B535F8"/>
    <w:rsid w:val="00B813C7"/>
    <w:rsid w:val="00B836A4"/>
    <w:rsid w:val="00B87BE9"/>
    <w:rsid w:val="00B93898"/>
    <w:rsid w:val="00BA7B15"/>
    <w:rsid w:val="00BB4252"/>
    <w:rsid w:val="00BC570B"/>
    <w:rsid w:val="00BD13A2"/>
    <w:rsid w:val="00BE568A"/>
    <w:rsid w:val="00C00BE9"/>
    <w:rsid w:val="00C168B0"/>
    <w:rsid w:val="00C26528"/>
    <w:rsid w:val="00C320DE"/>
    <w:rsid w:val="00C34295"/>
    <w:rsid w:val="00C3685C"/>
    <w:rsid w:val="00C37494"/>
    <w:rsid w:val="00C41984"/>
    <w:rsid w:val="00C561D6"/>
    <w:rsid w:val="00C56D3F"/>
    <w:rsid w:val="00C65A9C"/>
    <w:rsid w:val="00C66D3E"/>
    <w:rsid w:val="00C675EB"/>
    <w:rsid w:val="00C74FE9"/>
    <w:rsid w:val="00C84B6F"/>
    <w:rsid w:val="00CA4E0F"/>
    <w:rsid w:val="00CD01E3"/>
    <w:rsid w:val="00CD7651"/>
    <w:rsid w:val="00CE2C08"/>
    <w:rsid w:val="00CE431F"/>
    <w:rsid w:val="00CE4364"/>
    <w:rsid w:val="00CF2D43"/>
    <w:rsid w:val="00CF65B3"/>
    <w:rsid w:val="00CF7547"/>
    <w:rsid w:val="00D0685B"/>
    <w:rsid w:val="00D13B4E"/>
    <w:rsid w:val="00D21D54"/>
    <w:rsid w:val="00D23EBA"/>
    <w:rsid w:val="00D32047"/>
    <w:rsid w:val="00D943D3"/>
    <w:rsid w:val="00D9741A"/>
    <w:rsid w:val="00DA4F80"/>
    <w:rsid w:val="00DA59CC"/>
    <w:rsid w:val="00DB0360"/>
    <w:rsid w:val="00DC3FF8"/>
    <w:rsid w:val="00DE1FA1"/>
    <w:rsid w:val="00E0593B"/>
    <w:rsid w:val="00E12DE7"/>
    <w:rsid w:val="00E441EE"/>
    <w:rsid w:val="00E534EB"/>
    <w:rsid w:val="00E63BE8"/>
    <w:rsid w:val="00E769A8"/>
    <w:rsid w:val="00EA1FD3"/>
    <w:rsid w:val="00EC07BE"/>
    <w:rsid w:val="00ED2424"/>
    <w:rsid w:val="00EE4B46"/>
    <w:rsid w:val="00EE7DE8"/>
    <w:rsid w:val="00F27103"/>
    <w:rsid w:val="00F32D32"/>
    <w:rsid w:val="00F41BBD"/>
    <w:rsid w:val="00F42D10"/>
    <w:rsid w:val="00F73B6C"/>
    <w:rsid w:val="00F8686F"/>
    <w:rsid w:val="00FA10EB"/>
    <w:rsid w:val="00FA19EF"/>
    <w:rsid w:val="00FA462A"/>
    <w:rsid w:val="00FA7722"/>
    <w:rsid w:val="00FB5A78"/>
    <w:rsid w:val="00FB7301"/>
    <w:rsid w:val="00FC0CBB"/>
    <w:rsid w:val="00FD706A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DE410B-318D-4AF9-84B8-68B6AFB9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qFormat/>
    <w:rsid w:val="001715B9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Garamond" w:eastAsia="Times New Roman" w:hAnsi="Garamond"/>
      <w:b/>
      <w:bCs/>
      <w:sz w:val="24"/>
      <w:szCs w:val="5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2B8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D2B86"/>
    <w:rPr>
      <w:sz w:val="22"/>
      <w:szCs w:val="22"/>
      <w:lang w:val="en-GB"/>
    </w:rPr>
  </w:style>
  <w:style w:type="character" w:styleId="Hyperlink">
    <w:name w:val="Hyperlink"/>
    <w:uiPriority w:val="99"/>
    <w:rsid w:val="005241DC"/>
    <w:rPr>
      <w:color w:val="0000FF"/>
      <w:u w:val="single"/>
    </w:rPr>
  </w:style>
  <w:style w:type="character" w:customStyle="1" w:styleId="Heading8Char">
    <w:name w:val="Heading 8 Char"/>
    <w:link w:val="Heading8"/>
    <w:rsid w:val="001715B9"/>
    <w:rPr>
      <w:rFonts w:ascii="Garamond" w:eastAsia="Times New Roman" w:hAnsi="Garamond"/>
      <w:b/>
      <w:bCs/>
      <w:sz w:val="24"/>
      <w:szCs w:val="52"/>
    </w:rPr>
  </w:style>
  <w:style w:type="paragraph" w:styleId="NormalWeb">
    <w:name w:val="Normal (Web)"/>
    <w:basedOn w:val="Normal"/>
    <w:uiPriority w:val="99"/>
    <w:rsid w:val="002809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cqscol1a">
    <w:name w:val="mcqscol1a"/>
    <w:basedOn w:val="DefaultParagraphFont"/>
    <w:rsid w:val="005678D4"/>
  </w:style>
  <w:style w:type="character" w:styleId="Strong">
    <w:name w:val="Strong"/>
    <w:uiPriority w:val="22"/>
    <w:qFormat/>
    <w:rsid w:val="005678D4"/>
    <w:rPr>
      <w:b/>
      <w:bCs/>
    </w:rPr>
  </w:style>
  <w:style w:type="paragraph" w:customStyle="1" w:styleId="notopspace">
    <w:name w:val="notopspace"/>
    <w:basedOn w:val="Normal"/>
    <w:rsid w:val="005678D4"/>
    <w:pPr>
      <w:spacing w:before="48" w:after="48" w:line="240" w:lineRule="auto"/>
      <w:ind w:left="48" w:right="48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678D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678D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customStyle="1" w:styleId="aOLNormal">
    <w:name w:val="aOL_Normal"/>
    <w:rsid w:val="00333566"/>
    <w:pPr>
      <w:jc w:val="both"/>
    </w:pPr>
    <w:rPr>
      <w:rFonts w:ascii="Bookman Old Style" w:eastAsia="Times New Roman" w:hAnsi="Bookman Old Style"/>
      <w:sz w:val="21"/>
      <w:lang w:val="en-AU"/>
    </w:rPr>
  </w:style>
  <w:style w:type="paragraph" w:customStyle="1" w:styleId="d">
    <w:name w:val="d"/>
    <w:basedOn w:val="Normal"/>
    <w:rsid w:val="00EE4B46"/>
    <w:pPr>
      <w:spacing w:before="100" w:beforeAutospacing="1" w:after="100" w:afterAutospacing="1" w:line="240" w:lineRule="auto"/>
      <w:ind w:left="122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63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63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3D63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D6397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25B"/>
    <w:rPr>
      <w:rFonts w:ascii="Segoe UI" w:hAnsi="Segoe UI" w:cs="Segoe UI"/>
      <w:sz w:val="18"/>
      <w:szCs w:val="18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0E7C34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075A2-EE8F-46A0-B5BA-CB3705BF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</dc:creator>
  <cp:keywords/>
  <cp:lastModifiedBy>Lyness Nkungula</cp:lastModifiedBy>
  <cp:revision>8</cp:revision>
  <cp:lastPrinted>2016-11-02T14:41:00Z</cp:lastPrinted>
  <dcterms:created xsi:type="dcterms:W3CDTF">2016-04-19T11:22:00Z</dcterms:created>
  <dcterms:modified xsi:type="dcterms:W3CDTF">2016-11-02T15:12:00Z</dcterms:modified>
</cp:coreProperties>
</file>