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244" w:rsidRPr="00181EC1" w:rsidRDefault="002A6DF2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244" w:rsidRPr="00181EC1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181EC1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</w:rPr>
      </w:pPr>
      <w:r w:rsidRPr="00181EC1">
        <w:rPr>
          <w:rFonts w:ascii="Arial" w:hAnsi="Arial" w:cs="Arial"/>
          <w:b/>
          <w:bCs/>
          <w:sz w:val="32"/>
        </w:rPr>
        <w:t>INSTITUTE OF BANKERS IN MALAWI</w:t>
      </w:r>
    </w:p>
    <w:p w:rsidR="006A2244" w:rsidRPr="00181EC1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</w:rPr>
      </w:pPr>
    </w:p>
    <w:p w:rsidR="006A2244" w:rsidRPr="00181EC1" w:rsidRDefault="00BD7099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</w:rPr>
      </w:pPr>
      <w:r w:rsidRPr="00181EC1">
        <w:rPr>
          <w:rFonts w:ascii="Arial" w:hAnsi="Arial" w:cs="Arial"/>
          <w:b/>
          <w:bCs/>
          <w:sz w:val="32"/>
        </w:rPr>
        <w:t>DIPLOMA</w:t>
      </w:r>
      <w:r w:rsidR="006A2244" w:rsidRPr="00181EC1">
        <w:rPr>
          <w:rFonts w:ascii="Arial" w:hAnsi="Arial" w:cs="Arial"/>
          <w:b/>
          <w:bCs/>
          <w:sz w:val="32"/>
        </w:rPr>
        <w:t xml:space="preserve"> IN BANKING EXAMINATION</w:t>
      </w:r>
    </w:p>
    <w:p w:rsidR="006A2244" w:rsidRPr="00181EC1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</w:rPr>
      </w:pPr>
    </w:p>
    <w:p w:rsidR="00BC4B94" w:rsidRPr="00181EC1" w:rsidRDefault="006A2244" w:rsidP="00B73B60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</w:rPr>
      </w:pPr>
      <w:r w:rsidRPr="00181EC1">
        <w:rPr>
          <w:rFonts w:ascii="Arial" w:hAnsi="Arial" w:cs="Arial"/>
          <w:b/>
          <w:bCs/>
          <w:sz w:val="32"/>
        </w:rPr>
        <w:t>SUBJECT</w:t>
      </w:r>
      <w:r w:rsidR="006D2E07" w:rsidRPr="00181EC1">
        <w:rPr>
          <w:rFonts w:ascii="Arial" w:hAnsi="Arial" w:cs="Arial"/>
          <w:b/>
          <w:bCs/>
          <w:sz w:val="32"/>
        </w:rPr>
        <w:t>:</w:t>
      </w:r>
      <w:r w:rsidR="00BD7099" w:rsidRPr="00181EC1">
        <w:rPr>
          <w:rFonts w:ascii="Arial" w:hAnsi="Arial" w:cs="Arial"/>
          <w:b/>
          <w:bCs/>
          <w:sz w:val="32"/>
        </w:rPr>
        <w:t xml:space="preserve"> </w:t>
      </w:r>
      <w:r w:rsidR="00887099" w:rsidRPr="00181EC1">
        <w:rPr>
          <w:rFonts w:ascii="Arial" w:hAnsi="Arial" w:cs="Arial"/>
          <w:b/>
          <w:bCs/>
          <w:sz w:val="32"/>
        </w:rPr>
        <w:t xml:space="preserve"> </w:t>
      </w:r>
      <w:r w:rsidR="00EF0E67">
        <w:rPr>
          <w:rFonts w:ascii="Arial" w:hAnsi="Arial" w:cs="Arial"/>
          <w:b/>
          <w:bCs/>
          <w:sz w:val="32"/>
        </w:rPr>
        <w:t>CREDIT RISK ASSESSMENT 1</w:t>
      </w:r>
      <w:r w:rsidR="00B73B60">
        <w:rPr>
          <w:rFonts w:ascii="Arial" w:hAnsi="Arial" w:cs="Arial"/>
          <w:b/>
          <w:bCs/>
          <w:sz w:val="32"/>
        </w:rPr>
        <w:t xml:space="preserve"> </w:t>
      </w:r>
      <w:r w:rsidR="00F23DC8" w:rsidRPr="00181EC1">
        <w:rPr>
          <w:rFonts w:ascii="Arial" w:hAnsi="Arial" w:cs="Arial"/>
          <w:b/>
          <w:bCs/>
          <w:sz w:val="32"/>
        </w:rPr>
        <w:t>(IO</w:t>
      </w:r>
      <w:r w:rsidR="00BC4B94" w:rsidRPr="00181EC1">
        <w:rPr>
          <w:rFonts w:ascii="Arial" w:hAnsi="Arial" w:cs="Arial"/>
          <w:b/>
          <w:bCs/>
          <w:sz w:val="32"/>
        </w:rPr>
        <w:t>BM – D</w:t>
      </w:r>
      <w:r w:rsidR="00EF0E67">
        <w:rPr>
          <w:rFonts w:ascii="Arial" w:hAnsi="Arial" w:cs="Arial"/>
          <w:b/>
          <w:bCs/>
          <w:sz w:val="32"/>
        </w:rPr>
        <w:t>2</w:t>
      </w:r>
      <w:r w:rsidR="00F23DC8" w:rsidRPr="00181EC1">
        <w:rPr>
          <w:rFonts w:ascii="Arial" w:hAnsi="Arial" w:cs="Arial"/>
          <w:b/>
          <w:bCs/>
          <w:sz w:val="32"/>
        </w:rPr>
        <w:t>0</w:t>
      </w:r>
      <w:r w:rsidR="00EF0E67">
        <w:rPr>
          <w:rFonts w:ascii="Arial" w:hAnsi="Arial" w:cs="Arial"/>
          <w:b/>
          <w:bCs/>
          <w:sz w:val="32"/>
        </w:rPr>
        <w:t>4</w:t>
      </w:r>
      <w:r w:rsidR="00BC4B94" w:rsidRPr="00181EC1">
        <w:rPr>
          <w:rFonts w:ascii="Arial" w:hAnsi="Arial" w:cs="Arial"/>
          <w:b/>
          <w:bCs/>
          <w:sz w:val="32"/>
        </w:rPr>
        <w:t>)</w:t>
      </w:r>
    </w:p>
    <w:p w:rsidR="005C4F23" w:rsidRPr="00181EC1" w:rsidRDefault="005C4F23" w:rsidP="00385DC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181EC1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</w:rPr>
      </w:pPr>
      <w:r w:rsidRPr="00181EC1">
        <w:rPr>
          <w:rFonts w:ascii="Arial" w:hAnsi="Arial" w:cs="Arial"/>
          <w:b/>
          <w:bCs/>
          <w:sz w:val="28"/>
        </w:rPr>
        <w:t>Date:</w:t>
      </w:r>
      <w:r w:rsidR="00887099" w:rsidRPr="00181EC1">
        <w:rPr>
          <w:rFonts w:ascii="Arial" w:hAnsi="Arial" w:cs="Arial"/>
          <w:b/>
          <w:bCs/>
          <w:sz w:val="28"/>
        </w:rPr>
        <w:t xml:space="preserve"> </w:t>
      </w:r>
      <w:r w:rsidR="009C321E">
        <w:rPr>
          <w:rFonts w:ascii="Arial" w:hAnsi="Arial" w:cs="Arial"/>
          <w:b/>
          <w:bCs/>
          <w:sz w:val="28"/>
        </w:rPr>
        <w:t>Sunday, 12</w:t>
      </w:r>
      <w:r w:rsidR="009C321E" w:rsidRPr="009C321E">
        <w:rPr>
          <w:rFonts w:ascii="Arial" w:hAnsi="Arial" w:cs="Arial"/>
          <w:b/>
          <w:bCs/>
          <w:sz w:val="28"/>
          <w:vertAlign w:val="superscript"/>
        </w:rPr>
        <w:t>th</w:t>
      </w:r>
      <w:r w:rsidR="009C321E">
        <w:rPr>
          <w:rFonts w:ascii="Arial" w:hAnsi="Arial" w:cs="Arial"/>
          <w:b/>
          <w:bCs/>
          <w:sz w:val="28"/>
        </w:rPr>
        <w:t xml:space="preserve"> November </w:t>
      </w:r>
      <w:r w:rsidR="00635F1C" w:rsidRPr="00181EC1">
        <w:rPr>
          <w:rFonts w:ascii="Arial" w:hAnsi="Arial" w:cs="Arial"/>
          <w:b/>
          <w:bCs/>
          <w:sz w:val="28"/>
        </w:rPr>
        <w:t>2017</w:t>
      </w:r>
      <w:r w:rsidR="00F412EB" w:rsidRPr="00181EC1">
        <w:rPr>
          <w:rFonts w:ascii="Arial" w:hAnsi="Arial" w:cs="Arial"/>
          <w:b/>
          <w:bCs/>
          <w:sz w:val="28"/>
        </w:rPr>
        <w:t xml:space="preserve"> </w:t>
      </w:r>
    </w:p>
    <w:p w:rsidR="006A2244" w:rsidRPr="00181EC1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</w:rPr>
      </w:pPr>
    </w:p>
    <w:p w:rsidR="006A2244" w:rsidRPr="00181EC1" w:rsidRDefault="001C1F48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204470</wp:posOffset>
                </wp:positionV>
                <wp:extent cx="5895975" cy="0"/>
                <wp:effectExtent l="19050" t="22860" r="19050" b="1524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23507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16.1pt" to="460.4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YFHEQIAACkEAAAOAAAAZHJzL2Uyb0RvYy54bWysU8GO2jAQvVfqP1i+QxI2sB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" strokeweight="2.25pt"/>
            </w:pict>
          </mc:Fallback>
        </mc:AlternateContent>
      </w:r>
      <w:r w:rsidR="006A2244" w:rsidRPr="00181EC1">
        <w:rPr>
          <w:rFonts w:ascii="Arial" w:hAnsi="Arial" w:cs="Arial"/>
          <w:b/>
          <w:bCs/>
          <w:sz w:val="28"/>
        </w:rPr>
        <w:t>Time Allocated: 3 hours</w:t>
      </w:r>
      <w:r w:rsidR="00807510" w:rsidRPr="00181EC1">
        <w:rPr>
          <w:rFonts w:ascii="Arial" w:hAnsi="Arial" w:cs="Arial"/>
          <w:b/>
          <w:bCs/>
        </w:rPr>
        <w:tab/>
      </w:r>
      <w:r w:rsidR="006A2244" w:rsidRPr="00181EC1">
        <w:rPr>
          <w:rFonts w:ascii="Arial" w:hAnsi="Arial" w:cs="Arial"/>
          <w:b/>
          <w:bCs/>
        </w:rPr>
        <w:t xml:space="preserve"> </w:t>
      </w:r>
      <w:r w:rsidR="009C321E">
        <w:rPr>
          <w:rFonts w:ascii="Arial" w:hAnsi="Arial" w:cs="Arial"/>
          <w:b/>
          <w:bCs/>
        </w:rPr>
        <w:t xml:space="preserve">(13:30 </w:t>
      </w:r>
      <w:r w:rsidR="00B73B60">
        <w:rPr>
          <w:rFonts w:ascii="Arial" w:hAnsi="Arial" w:cs="Arial"/>
          <w:b/>
          <w:bCs/>
        </w:rPr>
        <w:t>-16:30 Hours</w:t>
      </w:r>
      <w:r w:rsidR="009C321E">
        <w:rPr>
          <w:rFonts w:ascii="Arial" w:hAnsi="Arial" w:cs="Arial"/>
          <w:b/>
          <w:bCs/>
        </w:rPr>
        <w:t>)</w:t>
      </w:r>
    </w:p>
    <w:p w:rsidR="006A2244" w:rsidRPr="00181EC1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181EC1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181EC1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81EC1">
        <w:rPr>
          <w:rFonts w:ascii="Arial" w:hAnsi="Arial" w:cs="Arial"/>
          <w:b/>
          <w:bCs/>
        </w:rPr>
        <w:t>INSTRUCTIONS TO CANDIDATES</w:t>
      </w:r>
    </w:p>
    <w:p w:rsidR="006A2244" w:rsidRPr="00181EC1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181EC1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81EC1">
        <w:rPr>
          <w:rFonts w:ascii="Arial" w:hAnsi="Arial" w:cs="Arial"/>
          <w:bCs/>
        </w:rPr>
        <w:t>1</w:t>
      </w:r>
      <w:r w:rsidR="006A2244" w:rsidRPr="00181EC1">
        <w:rPr>
          <w:rFonts w:ascii="Arial" w:hAnsi="Arial" w:cs="Arial"/>
          <w:bCs/>
        </w:rPr>
        <w:t xml:space="preserve"> </w:t>
      </w:r>
      <w:r w:rsidR="006A2244" w:rsidRPr="00181EC1">
        <w:rPr>
          <w:rFonts w:ascii="Arial" w:hAnsi="Arial" w:cs="Arial"/>
          <w:bCs/>
        </w:rPr>
        <w:tab/>
        <w:t xml:space="preserve">This paper consists of </w:t>
      </w:r>
      <w:r w:rsidR="006A2244" w:rsidRPr="00181EC1">
        <w:rPr>
          <w:rFonts w:ascii="Arial" w:hAnsi="Arial" w:cs="Arial"/>
          <w:b/>
          <w:bCs/>
        </w:rPr>
        <w:t>TWO</w:t>
      </w:r>
      <w:r w:rsidR="006A2244" w:rsidRPr="00181EC1">
        <w:rPr>
          <w:rFonts w:ascii="Arial" w:hAnsi="Arial" w:cs="Arial"/>
          <w:bCs/>
        </w:rPr>
        <w:t xml:space="preserve"> Sections, A and B.</w:t>
      </w:r>
    </w:p>
    <w:p w:rsidR="006A2244" w:rsidRPr="00181EC1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A2244" w:rsidRPr="00181EC1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81EC1">
        <w:rPr>
          <w:rFonts w:ascii="Arial" w:hAnsi="Arial" w:cs="Arial"/>
          <w:bCs/>
        </w:rPr>
        <w:t>2</w:t>
      </w:r>
      <w:r w:rsidR="006A2244" w:rsidRPr="00181EC1">
        <w:rPr>
          <w:rFonts w:ascii="Arial" w:hAnsi="Arial" w:cs="Arial"/>
          <w:bCs/>
        </w:rPr>
        <w:t xml:space="preserve"> </w:t>
      </w:r>
      <w:r w:rsidR="006A2244" w:rsidRPr="00181EC1">
        <w:rPr>
          <w:rFonts w:ascii="Arial" w:hAnsi="Arial" w:cs="Arial"/>
          <w:bCs/>
        </w:rPr>
        <w:tab/>
        <w:t>Section A consists of 4 questions, each question carries 15 marks.</w:t>
      </w:r>
    </w:p>
    <w:p w:rsidR="006A2244" w:rsidRPr="00181EC1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81EC1">
        <w:rPr>
          <w:rFonts w:ascii="Arial" w:hAnsi="Arial" w:cs="Arial"/>
          <w:bCs/>
        </w:rPr>
        <w:t xml:space="preserve">Answer </w:t>
      </w:r>
      <w:r w:rsidRPr="00181EC1">
        <w:rPr>
          <w:rFonts w:ascii="Arial" w:hAnsi="Arial" w:cs="Arial"/>
          <w:b/>
          <w:bCs/>
        </w:rPr>
        <w:t>ALL</w:t>
      </w:r>
      <w:r w:rsidRPr="00181EC1">
        <w:rPr>
          <w:rFonts w:ascii="Arial" w:hAnsi="Arial" w:cs="Arial"/>
          <w:bCs/>
        </w:rPr>
        <w:t xml:space="preserve"> questions.</w:t>
      </w:r>
    </w:p>
    <w:p w:rsidR="006A2244" w:rsidRPr="00181EC1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6A2244" w:rsidRPr="00181EC1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81EC1">
        <w:rPr>
          <w:rFonts w:ascii="Arial" w:hAnsi="Arial" w:cs="Arial"/>
          <w:bCs/>
        </w:rPr>
        <w:t>3</w:t>
      </w:r>
      <w:r w:rsidR="006A2244" w:rsidRPr="00181EC1">
        <w:rPr>
          <w:rFonts w:ascii="Arial" w:hAnsi="Arial" w:cs="Arial"/>
          <w:bCs/>
        </w:rPr>
        <w:t xml:space="preserve"> </w:t>
      </w:r>
      <w:r w:rsidR="006A2244" w:rsidRPr="00181EC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="006A2244" w:rsidRPr="00181EC1">
        <w:rPr>
          <w:rFonts w:ascii="Arial" w:hAnsi="Arial" w:cs="Arial"/>
          <w:b/>
          <w:bCs/>
        </w:rPr>
        <w:t>ANY TWO</w:t>
      </w:r>
      <w:r w:rsidR="006A2244" w:rsidRPr="00181EC1">
        <w:rPr>
          <w:rFonts w:ascii="Arial" w:hAnsi="Arial" w:cs="Arial"/>
          <w:bCs/>
        </w:rPr>
        <w:t xml:space="preserve"> questions.</w:t>
      </w:r>
    </w:p>
    <w:p w:rsidR="006A2244" w:rsidRPr="00181EC1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Pr="00181EC1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81EC1">
        <w:rPr>
          <w:rFonts w:ascii="Arial" w:hAnsi="Arial" w:cs="Arial"/>
          <w:bCs/>
        </w:rPr>
        <w:t>4</w:t>
      </w:r>
      <w:r w:rsidR="006A2244" w:rsidRPr="00181EC1">
        <w:rPr>
          <w:rFonts w:ascii="Arial" w:hAnsi="Arial" w:cs="Arial"/>
          <w:bCs/>
        </w:rPr>
        <w:tab/>
        <w:t xml:space="preserve">You will be allowed </w:t>
      </w:r>
      <w:r w:rsidR="006A2244" w:rsidRPr="00181EC1">
        <w:rPr>
          <w:rFonts w:ascii="Arial" w:hAnsi="Arial" w:cs="Arial"/>
          <w:b/>
          <w:bCs/>
        </w:rPr>
        <w:t>10 minutes</w:t>
      </w:r>
      <w:r w:rsidR="006A2244" w:rsidRPr="00181EC1">
        <w:rPr>
          <w:rFonts w:ascii="Arial" w:hAnsi="Arial" w:cs="Arial"/>
          <w:bCs/>
        </w:rPr>
        <w:t xml:space="preserve"> to go through the paper before the</w:t>
      </w:r>
      <w:r w:rsidR="00721DF6" w:rsidRPr="00181EC1">
        <w:rPr>
          <w:rFonts w:ascii="Arial" w:hAnsi="Arial" w:cs="Arial"/>
          <w:bCs/>
        </w:rPr>
        <w:t xml:space="preserve"> start of the examination, </w:t>
      </w:r>
      <w:r w:rsidR="006A2244" w:rsidRPr="00181EC1">
        <w:rPr>
          <w:rFonts w:ascii="Arial" w:hAnsi="Arial" w:cs="Arial"/>
          <w:bCs/>
        </w:rPr>
        <w:t>you may write on this paper but not in the answer book.</w:t>
      </w:r>
    </w:p>
    <w:p w:rsidR="00DC35F9" w:rsidRPr="00181EC1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C35F9" w:rsidRPr="00181EC1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81EC1">
        <w:rPr>
          <w:rFonts w:ascii="Arial" w:hAnsi="Arial" w:cs="Arial"/>
          <w:bCs/>
        </w:rPr>
        <w:t>5</w:t>
      </w:r>
      <w:r w:rsidRPr="00181EC1">
        <w:rPr>
          <w:rFonts w:ascii="Arial" w:hAnsi="Arial" w:cs="Arial"/>
          <w:bCs/>
        </w:rPr>
        <w:tab/>
        <w:t>Begin each answer on a new page.</w:t>
      </w:r>
    </w:p>
    <w:p w:rsidR="00DC35F9" w:rsidRPr="00181EC1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C35F9" w:rsidRPr="00181EC1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81EC1">
        <w:rPr>
          <w:rFonts w:ascii="Arial" w:hAnsi="Arial" w:cs="Arial"/>
          <w:bCs/>
        </w:rPr>
        <w:t>6</w:t>
      </w:r>
      <w:r w:rsidRPr="00181EC1">
        <w:rPr>
          <w:rFonts w:ascii="Arial" w:hAnsi="Arial" w:cs="Arial"/>
          <w:bCs/>
        </w:rPr>
        <w:tab/>
      </w:r>
      <w:r w:rsidRPr="00181EC1">
        <w:rPr>
          <w:rFonts w:ascii="Arial" w:hAnsi="Arial" w:cs="Arial"/>
          <w:b/>
          <w:bCs/>
        </w:rPr>
        <w:t>Please write your examination number on each answer book used.</w:t>
      </w:r>
      <w:r w:rsidR="00887099" w:rsidRPr="00181EC1">
        <w:rPr>
          <w:rFonts w:ascii="Arial" w:hAnsi="Arial" w:cs="Arial"/>
          <w:b/>
          <w:bCs/>
        </w:rPr>
        <w:t xml:space="preserve"> Answer books without examination numbers will not be marked.</w:t>
      </w:r>
    </w:p>
    <w:p w:rsidR="006A2244" w:rsidRPr="00181EC1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Pr="00181EC1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81EC1">
        <w:rPr>
          <w:rFonts w:ascii="Arial" w:hAnsi="Arial" w:cs="Arial"/>
          <w:bCs/>
        </w:rPr>
        <w:t>7</w:t>
      </w:r>
      <w:r w:rsidR="006A2244" w:rsidRPr="00181EC1">
        <w:rPr>
          <w:rFonts w:ascii="Arial" w:hAnsi="Arial" w:cs="Arial"/>
          <w:bCs/>
        </w:rPr>
        <w:tab/>
      </w:r>
      <w:r w:rsidR="006A2244" w:rsidRPr="00181EC1">
        <w:rPr>
          <w:rFonts w:ascii="Arial" w:hAnsi="Arial" w:cs="Arial"/>
          <w:bCs/>
          <w:u w:val="single"/>
        </w:rPr>
        <w:t>DO NOT</w:t>
      </w:r>
      <w:r w:rsidR="006A2244" w:rsidRPr="00181EC1">
        <w:rPr>
          <w:rFonts w:ascii="Arial" w:hAnsi="Arial" w:cs="Arial"/>
          <w:bCs/>
        </w:rPr>
        <w:t xml:space="preserve"> open this question paper until instructed to do so.</w:t>
      </w:r>
    </w:p>
    <w:p w:rsidR="006A2244" w:rsidRPr="00181EC1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181EC1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181EC1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181EC1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8264F" w:rsidRPr="00181EC1" w:rsidRDefault="0048264F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181EC1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3075D7" w:rsidRPr="00181EC1" w:rsidRDefault="003075D7" w:rsidP="0073332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DF0C7E" w:rsidRPr="00181EC1" w:rsidRDefault="00DF0C7E" w:rsidP="00733320">
      <w:pPr>
        <w:pStyle w:val="NoSpacing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7A686B" w:rsidRPr="00181EC1" w:rsidRDefault="007A686B" w:rsidP="005D01E2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181EC1">
        <w:rPr>
          <w:rFonts w:ascii="Arial" w:hAnsi="Arial" w:cs="Arial"/>
          <w:b/>
          <w:sz w:val="28"/>
          <w:szCs w:val="28"/>
        </w:rPr>
        <w:lastRenderedPageBreak/>
        <w:t xml:space="preserve">SECTION </w:t>
      </w:r>
      <w:r w:rsidR="008A5137" w:rsidRPr="00181EC1">
        <w:rPr>
          <w:rFonts w:ascii="Arial" w:hAnsi="Arial" w:cs="Arial"/>
          <w:b/>
          <w:sz w:val="28"/>
          <w:szCs w:val="28"/>
        </w:rPr>
        <w:t>A</w:t>
      </w:r>
      <w:r w:rsidR="00F55C34" w:rsidRPr="00181EC1">
        <w:rPr>
          <w:rFonts w:ascii="Arial" w:hAnsi="Arial" w:cs="Arial"/>
          <w:b/>
          <w:sz w:val="28"/>
          <w:szCs w:val="28"/>
        </w:rPr>
        <w:t xml:space="preserve"> </w:t>
      </w:r>
      <w:r w:rsidR="005D01E2" w:rsidRPr="00181EC1">
        <w:rPr>
          <w:rFonts w:ascii="Arial" w:hAnsi="Arial" w:cs="Arial"/>
          <w:b/>
          <w:sz w:val="28"/>
          <w:szCs w:val="28"/>
        </w:rPr>
        <w:tab/>
      </w:r>
      <w:r w:rsidR="005D01E2" w:rsidRPr="00181EC1">
        <w:rPr>
          <w:rFonts w:ascii="Arial" w:hAnsi="Arial" w:cs="Arial"/>
          <w:b/>
          <w:sz w:val="28"/>
          <w:szCs w:val="28"/>
        </w:rPr>
        <w:tab/>
      </w:r>
      <w:r w:rsidRPr="00181EC1">
        <w:rPr>
          <w:rFonts w:ascii="Arial" w:hAnsi="Arial" w:cs="Arial"/>
          <w:b/>
          <w:sz w:val="28"/>
          <w:szCs w:val="28"/>
        </w:rPr>
        <w:t>(</w:t>
      </w:r>
      <w:r w:rsidR="008A5137" w:rsidRPr="00181EC1">
        <w:rPr>
          <w:rFonts w:ascii="Arial" w:hAnsi="Arial" w:cs="Arial"/>
          <w:b/>
          <w:sz w:val="28"/>
          <w:szCs w:val="28"/>
        </w:rPr>
        <w:t>6</w:t>
      </w:r>
      <w:r w:rsidRPr="00181EC1">
        <w:rPr>
          <w:rFonts w:ascii="Arial" w:hAnsi="Arial" w:cs="Arial"/>
          <w:b/>
          <w:sz w:val="28"/>
          <w:szCs w:val="28"/>
        </w:rPr>
        <w:t>0 MARKS)</w:t>
      </w:r>
    </w:p>
    <w:p w:rsidR="005D01E2" w:rsidRPr="00181EC1" w:rsidRDefault="005D01E2" w:rsidP="005D01E2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EB515D" w:rsidRDefault="00EB515D" w:rsidP="002B614E">
      <w:pPr>
        <w:pStyle w:val="ListParagraph"/>
        <w:ind w:left="0"/>
        <w:rPr>
          <w:rFonts w:ascii="Arial" w:hAnsi="Arial" w:cs="Arial"/>
          <w:b/>
          <w:sz w:val="24"/>
        </w:rPr>
      </w:pPr>
    </w:p>
    <w:p w:rsidR="00EF0E67" w:rsidRDefault="001C1F48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1</w:t>
      </w:r>
    </w:p>
    <w:p w:rsidR="00C45305" w:rsidRPr="00A32E8D" w:rsidRDefault="00C45305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EF0E67" w:rsidRDefault="00EF0E67" w:rsidP="001C1F48">
      <w:pPr>
        <w:pStyle w:val="ListParagraph"/>
        <w:numPr>
          <w:ilvl w:val="0"/>
          <w:numId w:val="4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2E8D">
        <w:rPr>
          <w:rFonts w:ascii="Arial" w:hAnsi="Arial" w:cs="Arial"/>
          <w:sz w:val="24"/>
          <w:szCs w:val="24"/>
        </w:rPr>
        <w:t>Outline the difference between a registered company and a partnership along these aspects</w:t>
      </w:r>
    </w:p>
    <w:p w:rsidR="00AE5203" w:rsidRPr="001C1F48" w:rsidRDefault="00AE5203" w:rsidP="001C1F48">
      <w:pPr>
        <w:pStyle w:val="ListParagraph"/>
        <w:numPr>
          <w:ilvl w:val="0"/>
          <w:numId w:val="4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Legal personality and continuity</w:t>
      </w:r>
    </w:p>
    <w:p w:rsidR="00AE5203" w:rsidRPr="001C1F48" w:rsidRDefault="00AE5203" w:rsidP="001C1F48">
      <w:pPr>
        <w:pStyle w:val="ListParagraph"/>
        <w:numPr>
          <w:ilvl w:val="0"/>
          <w:numId w:val="4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Liability for debts</w:t>
      </w:r>
    </w:p>
    <w:p w:rsidR="00AE5203" w:rsidRPr="001C1F48" w:rsidRDefault="00AE5203" w:rsidP="001C1F48">
      <w:pPr>
        <w:pStyle w:val="ListParagraph"/>
        <w:numPr>
          <w:ilvl w:val="0"/>
          <w:numId w:val="4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Participation in management</w:t>
      </w:r>
    </w:p>
    <w:p w:rsidR="00AE5203" w:rsidRPr="001C1F48" w:rsidRDefault="00AE5203" w:rsidP="00AE5203">
      <w:pPr>
        <w:pStyle w:val="ListParagraph"/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1C1F48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(9 marks)  </w:t>
      </w:r>
    </w:p>
    <w:p w:rsidR="00AE5203" w:rsidRPr="001C1F48" w:rsidRDefault="00AE5203" w:rsidP="001C1F48">
      <w:pPr>
        <w:pStyle w:val="ListParagraph"/>
        <w:numPr>
          <w:ilvl w:val="0"/>
          <w:numId w:val="4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 xml:space="preserve">XYZ Ltd requires capital of MK3,000,000 to run operations in the </w:t>
      </w:r>
      <w:r w:rsidR="00DE1C65" w:rsidRPr="001C1F48">
        <w:rPr>
          <w:rFonts w:ascii="Arial" w:hAnsi="Arial" w:cs="Arial"/>
          <w:sz w:val="24"/>
          <w:szCs w:val="24"/>
        </w:rPr>
        <w:t>next</w:t>
      </w:r>
      <w:r w:rsidRPr="001C1F48">
        <w:rPr>
          <w:rFonts w:ascii="Arial" w:hAnsi="Arial" w:cs="Arial"/>
          <w:sz w:val="24"/>
          <w:szCs w:val="24"/>
        </w:rPr>
        <w:t xml:space="preserve"> year. The existing shareholders have already invested K1,200,000 but need an additional K1,800,000 to meet the capital requirement. The s</w:t>
      </w:r>
      <w:r w:rsidR="00B82303">
        <w:rPr>
          <w:rFonts w:ascii="Arial" w:hAnsi="Arial" w:cs="Arial"/>
          <w:sz w:val="24"/>
          <w:szCs w:val="24"/>
        </w:rPr>
        <w:t>hareholders can either borrow K</w:t>
      </w:r>
      <w:r w:rsidRPr="001C1F48">
        <w:rPr>
          <w:rFonts w:ascii="Arial" w:hAnsi="Arial" w:cs="Arial"/>
          <w:sz w:val="24"/>
          <w:szCs w:val="24"/>
        </w:rPr>
        <w:t>1,800,000 from their bank at an interest rate of 10% per annum or invite new shareholders to invest K1,800,000</w:t>
      </w:r>
      <w:r w:rsidR="00DE1C65" w:rsidRPr="001C1F48">
        <w:rPr>
          <w:rFonts w:ascii="Arial" w:hAnsi="Arial" w:cs="Arial"/>
          <w:sz w:val="24"/>
          <w:szCs w:val="24"/>
        </w:rPr>
        <w:t>. At the end of the year, the company will make an operating income of K600,000 before interest and tax. Taxation will be at 30% on profit after interest payment.</w:t>
      </w:r>
    </w:p>
    <w:p w:rsidR="00DE1C65" w:rsidRPr="001C1F48" w:rsidRDefault="00DE1C65" w:rsidP="00C45305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A10E5E" w:rsidRPr="00A10E5E" w:rsidRDefault="00A10E5E" w:rsidP="001C1F48">
      <w:pPr>
        <w:pStyle w:val="ListParagraph"/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  <w:r w:rsidRPr="00A10E5E">
        <w:rPr>
          <w:rFonts w:ascii="Arial" w:hAnsi="Arial" w:cs="Arial"/>
          <w:b/>
          <w:sz w:val="24"/>
          <w:szCs w:val="24"/>
        </w:rPr>
        <w:t>Required:</w:t>
      </w:r>
    </w:p>
    <w:p w:rsidR="00EF0E67" w:rsidRDefault="00DE1C65" w:rsidP="001C1F48">
      <w:pPr>
        <w:pStyle w:val="ListParagraph"/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Calculate the Return on Equity when the company borrows K1,800,000 from the bank and when new shareholders invest in the company.</w:t>
      </w:r>
      <w:r w:rsidR="00B12EB5">
        <w:rPr>
          <w:rFonts w:ascii="Arial" w:hAnsi="Arial" w:cs="Arial"/>
          <w:i/>
          <w:sz w:val="24"/>
          <w:szCs w:val="24"/>
        </w:rPr>
        <w:t xml:space="preserve"> </w:t>
      </w:r>
      <w:r w:rsidR="001C1F48">
        <w:rPr>
          <w:rFonts w:ascii="Arial" w:hAnsi="Arial" w:cs="Arial"/>
          <w:i/>
          <w:sz w:val="24"/>
          <w:szCs w:val="24"/>
        </w:rPr>
        <w:tab/>
      </w:r>
      <w:r w:rsidR="001C1F48">
        <w:rPr>
          <w:rFonts w:ascii="Arial" w:hAnsi="Arial" w:cs="Arial"/>
          <w:i/>
          <w:sz w:val="24"/>
          <w:szCs w:val="24"/>
        </w:rPr>
        <w:tab/>
      </w:r>
      <w:r w:rsidR="001C1F48">
        <w:rPr>
          <w:rFonts w:ascii="Arial" w:hAnsi="Arial" w:cs="Arial"/>
          <w:i/>
          <w:sz w:val="24"/>
          <w:szCs w:val="24"/>
        </w:rPr>
        <w:tab/>
        <w:t xml:space="preserve"> </w:t>
      </w:r>
      <w:r w:rsidR="00986B52">
        <w:rPr>
          <w:rFonts w:ascii="Arial" w:hAnsi="Arial" w:cs="Arial"/>
          <w:i/>
          <w:sz w:val="24"/>
          <w:szCs w:val="24"/>
        </w:rPr>
        <w:t xml:space="preserve"> </w:t>
      </w:r>
      <w:r w:rsidR="001C1F48">
        <w:rPr>
          <w:rFonts w:ascii="Arial" w:hAnsi="Arial" w:cs="Arial"/>
          <w:i/>
          <w:sz w:val="24"/>
          <w:szCs w:val="24"/>
        </w:rPr>
        <w:t xml:space="preserve"> </w:t>
      </w:r>
      <w:r w:rsidR="00C45305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 xml:space="preserve">6 </w:t>
      </w:r>
      <w:r w:rsidR="00C45305" w:rsidRPr="00C45305">
        <w:rPr>
          <w:rFonts w:ascii="Arial" w:hAnsi="Arial" w:cs="Arial"/>
          <w:i/>
          <w:sz w:val="24"/>
          <w:szCs w:val="24"/>
        </w:rPr>
        <w:t>m</w:t>
      </w:r>
      <w:r w:rsidR="00EF0E67" w:rsidRPr="00C45305">
        <w:rPr>
          <w:rFonts w:ascii="Arial" w:hAnsi="Arial" w:cs="Arial"/>
          <w:i/>
          <w:sz w:val="24"/>
          <w:szCs w:val="24"/>
        </w:rPr>
        <w:t>arks</w:t>
      </w:r>
      <w:r w:rsidR="00C45305">
        <w:rPr>
          <w:rFonts w:ascii="Arial" w:hAnsi="Arial" w:cs="Arial"/>
          <w:i/>
          <w:sz w:val="24"/>
          <w:szCs w:val="24"/>
        </w:rPr>
        <w:t>)</w:t>
      </w:r>
      <w:r w:rsidR="00AE5203">
        <w:rPr>
          <w:rFonts w:ascii="Arial" w:hAnsi="Arial" w:cs="Arial"/>
          <w:i/>
          <w:sz w:val="24"/>
          <w:szCs w:val="24"/>
        </w:rPr>
        <w:t xml:space="preserve">  </w:t>
      </w:r>
    </w:p>
    <w:p w:rsidR="00EE1A3D" w:rsidRPr="00EE1A3D" w:rsidRDefault="00B12EB5" w:rsidP="00EE1A3D">
      <w:pPr>
        <w:pStyle w:val="ListParagraph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(Total 15 marks)</w:t>
      </w:r>
      <w:r>
        <w:rPr>
          <w:rFonts w:ascii="Arial" w:hAnsi="Arial" w:cs="Arial"/>
          <w:b/>
          <w:sz w:val="24"/>
          <w:szCs w:val="24"/>
        </w:rPr>
        <w:tab/>
      </w:r>
    </w:p>
    <w:p w:rsidR="00EF0E67" w:rsidRDefault="001C1F48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2</w:t>
      </w:r>
    </w:p>
    <w:p w:rsidR="00C45305" w:rsidRPr="001C1F48" w:rsidRDefault="00C45305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EF0E67" w:rsidRPr="001C1F48" w:rsidRDefault="00EF0E67" w:rsidP="001C1F48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 xml:space="preserve">Discuss the contents and use in credit assessment, </w:t>
      </w:r>
      <w:r w:rsidR="00BE4BCE" w:rsidRPr="001C1F48">
        <w:rPr>
          <w:rFonts w:ascii="Arial" w:hAnsi="Arial" w:cs="Arial"/>
          <w:sz w:val="24"/>
          <w:szCs w:val="24"/>
        </w:rPr>
        <w:t xml:space="preserve">any </w:t>
      </w:r>
      <w:r w:rsidR="00BE4BCE" w:rsidRPr="001C1F48">
        <w:rPr>
          <w:rFonts w:ascii="Arial" w:hAnsi="Arial" w:cs="Arial"/>
          <w:b/>
          <w:sz w:val="24"/>
          <w:szCs w:val="24"/>
          <w:u w:val="single"/>
        </w:rPr>
        <w:t>three</w:t>
      </w:r>
      <w:r w:rsidR="00BE4BCE" w:rsidRPr="001C1F48">
        <w:rPr>
          <w:rFonts w:ascii="Arial" w:hAnsi="Arial" w:cs="Arial"/>
          <w:sz w:val="24"/>
          <w:szCs w:val="24"/>
        </w:rPr>
        <w:t xml:space="preserve"> </w:t>
      </w:r>
      <w:r w:rsidRPr="001C1F48">
        <w:rPr>
          <w:rFonts w:ascii="Arial" w:hAnsi="Arial" w:cs="Arial"/>
          <w:sz w:val="24"/>
          <w:szCs w:val="24"/>
        </w:rPr>
        <w:t>of the following components of financial statements:</w:t>
      </w:r>
    </w:p>
    <w:p w:rsidR="00B12EB5" w:rsidRPr="001C1F48" w:rsidRDefault="00B12EB5" w:rsidP="00EE1A3D">
      <w:pPr>
        <w:spacing w:line="276" w:lineRule="auto"/>
        <w:jc w:val="both"/>
        <w:rPr>
          <w:rFonts w:ascii="Arial" w:hAnsi="Arial" w:cs="Arial"/>
        </w:rPr>
      </w:pPr>
    </w:p>
    <w:p w:rsidR="00EF0E67" w:rsidRPr="00B73B60" w:rsidRDefault="00EF0E67" w:rsidP="00B73B60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Arial" w:hAnsi="Arial" w:cs="Arial"/>
        </w:rPr>
      </w:pPr>
      <w:r w:rsidRPr="00B73B60">
        <w:rPr>
          <w:rFonts w:ascii="Arial" w:hAnsi="Arial" w:cs="Arial"/>
        </w:rPr>
        <w:t xml:space="preserve">Income Statement </w:t>
      </w:r>
    </w:p>
    <w:p w:rsidR="00EF0E67" w:rsidRPr="00A32E8D" w:rsidRDefault="00EF0E67" w:rsidP="00A10E5E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2E8D">
        <w:rPr>
          <w:rFonts w:ascii="Arial" w:hAnsi="Arial" w:cs="Arial"/>
          <w:sz w:val="24"/>
          <w:szCs w:val="24"/>
        </w:rPr>
        <w:t>Cash Flow Statement</w:t>
      </w:r>
    </w:p>
    <w:p w:rsidR="00EF0E67" w:rsidRPr="00A32E8D" w:rsidRDefault="00EF0E67" w:rsidP="00A10E5E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2E8D">
        <w:rPr>
          <w:rFonts w:ascii="Arial" w:hAnsi="Arial" w:cs="Arial"/>
          <w:sz w:val="24"/>
          <w:szCs w:val="24"/>
        </w:rPr>
        <w:t>Directors’ Report</w:t>
      </w:r>
    </w:p>
    <w:p w:rsidR="00EF0E67" w:rsidRPr="00A32E8D" w:rsidRDefault="00EF0E67" w:rsidP="00A10E5E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2E8D">
        <w:rPr>
          <w:rFonts w:ascii="Arial" w:hAnsi="Arial" w:cs="Arial"/>
          <w:sz w:val="24"/>
          <w:szCs w:val="24"/>
        </w:rPr>
        <w:t>Auditors Report</w:t>
      </w:r>
      <w:r w:rsidR="00B73B6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r w:rsidR="00B73B60">
        <w:rPr>
          <w:rFonts w:ascii="Arial" w:hAnsi="Arial" w:cs="Arial"/>
          <w:i/>
          <w:sz w:val="24"/>
          <w:szCs w:val="24"/>
        </w:rPr>
        <w:t>(9 marks)</w:t>
      </w:r>
    </w:p>
    <w:p w:rsidR="00F267AA" w:rsidRDefault="00F267AA" w:rsidP="00EE1A3D">
      <w:pPr>
        <w:pStyle w:val="ListParagraph"/>
        <w:spacing w:after="0"/>
        <w:ind w:left="0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BE4BCE" w:rsidRPr="00C868F0" w:rsidRDefault="00F267AA" w:rsidP="001C1F48">
      <w:pPr>
        <w:pStyle w:val="ListParagraph"/>
        <w:numPr>
          <w:ilvl w:val="0"/>
          <w:numId w:val="4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State the main objective of a cash flow statemen</w:t>
      </w:r>
      <w:r w:rsidR="00C868F0" w:rsidRPr="001C1F48">
        <w:rPr>
          <w:rFonts w:ascii="Arial" w:hAnsi="Arial" w:cs="Arial"/>
          <w:sz w:val="24"/>
          <w:szCs w:val="24"/>
        </w:rPr>
        <w:t>t an</w:t>
      </w:r>
      <w:r w:rsidRPr="001C1F48">
        <w:rPr>
          <w:rFonts w:ascii="Arial" w:hAnsi="Arial" w:cs="Arial"/>
          <w:sz w:val="24"/>
          <w:szCs w:val="24"/>
        </w:rPr>
        <w:t xml:space="preserve">d list any </w:t>
      </w:r>
      <w:r w:rsidRPr="00A10E5E">
        <w:rPr>
          <w:rFonts w:ascii="Arial" w:hAnsi="Arial" w:cs="Arial"/>
          <w:b/>
          <w:sz w:val="24"/>
          <w:szCs w:val="24"/>
          <w:u w:val="single"/>
        </w:rPr>
        <w:t>four</w:t>
      </w:r>
      <w:r w:rsidRPr="001C1F48">
        <w:rPr>
          <w:rFonts w:ascii="Arial" w:hAnsi="Arial" w:cs="Arial"/>
          <w:sz w:val="24"/>
          <w:szCs w:val="24"/>
        </w:rPr>
        <w:t xml:space="preserve"> </w:t>
      </w:r>
      <w:r w:rsidR="00C868F0" w:rsidRPr="001C1F48">
        <w:rPr>
          <w:rFonts w:ascii="Arial" w:hAnsi="Arial" w:cs="Arial"/>
          <w:sz w:val="24"/>
          <w:szCs w:val="24"/>
        </w:rPr>
        <w:t xml:space="preserve">abilities of a company that bankers can </w:t>
      </w:r>
      <w:r w:rsidR="00A10E5E" w:rsidRPr="001C1F48">
        <w:rPr>
          <w:rFonts w:ascii="Arial" w:hAnsi="Arial" w:cs="Arial"/>
          <w:sz w:val="24"/>
          <w:szCs w:val="24"/>
        </w:rPr>
        <w:t>assess from</w:t>
      </w:r>
      <w:r w:rsidR="00C868F0" w:rsidRPr="001C1F48">
        <w:rPr>
          <w:rFonts w:ascii="Arial" w:hAnsi="Arial" w:cs="Arial"/>
          <w:sz w:val="24"/>
          <w:szCs w:val="24"/>
        </w:rPr>
        <w:t xml:space="preserve"> the cash flow statement.</w:t>
      </w:r>
      <w:r w:rsidR="001C1F48">
        <w:rPr>
          <w:rFonts w:ascii="Arial" w:hAnsi="Arial" w:cs="Arial"/>
          <w:sz w:val="24"/>
          <w:szCs w:val="24"/>
        </w:rPr>
        <w:t xml:space="preserve">            </w:t>
      </w:r>
      <w:r w:rsidR="00C868F0" w:rsidRPr="001C1F48">
        <w:rPr>
          <w:rFonts w:ascii="Arial" w:hAnsi="Arial" w:cs="Arial"/>
          <w:sz w:val="24"/>
          <w:szCs w:val="24"/>
        </w:rPr>
        <w:t xml:space="preserve"> </w:t>
      </w:r>
      <w:r w:rsidR="00986B52">
        <w:rPr>
          <w:rFonts w:ascii="Arial" w:hAnsi="Arial" w:cs="Arial"/>
          <w:sz w:val="24"/>
          <w:szCs w:val="24"/>
        </w:rPr>
        <w:t xml:space="preserve">  </w:t>
      </w:r>
      <w:r w:rsidR="00C868F0" w:rsidRPr="001C1F48">
        <w:rPr>
          <w:rFonts w:ascii="Arial" w:hAnsi="Arial" w:cs="Arial"/>
          <w:i/>
          <w:sz w:val="24"/>
          <w:szCs w:val="24"/>
        </w:rPr>
        <w:t>(6 marks)</w:t>
      </w:r>
      <w:r w:rsidR="00C868F0" w:rsidRPr="00C868F0">
        <w:rPr>
          <w:rFonts w:ascii="Arial" w:hAnsi="Arial" w:cs="Arial"/>
          <w:sz w:val="24"/>
          <w:szCs w:val="24"/>
        </w:rPr>
        <w:t xml:space="preserve"> </w:t>
      </w:r>
    </w:p>
    <w:p w:rsidR="00EF0E67" w:rsidRPr="00B12EB5" w:rsidRDefault="00B12EB5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B12EB5">
        <w:rPr>
          <w:rFonts w:ascii="Arial" w:hAnsi="Arial" w:cs="Arial"/>
          <w:b/>
        </w:rPr>
        <w:t>(Total 15 marks)</w:t>
      </w:r>
    </w:p>
    <w:p w:rsidR="00C45305" w:rsidRPr="00B12EB5" w:rsidRDefault="00C45305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B73B60" w:rsidRDefault="00B73B60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EF0E67" w:rsidRDefault="00A10E5E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QUESTION </w:t>
      </w:r>
      <w:r w:rsidR="001C1F48">
        <w:rPr>
          <w:rFonts w:ascii="Arial" w:hAnsi="Arial" w:cs="Arial"/>
          <w:b/>
        </w:rPr>
        <w:t>3</w:t>
      </w:r>
    </w:p>
    <w:p w:rsidR="00BE4BCE" w:rsidRDefault="00BE4BCE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192ABC" w:rsidRPr="004E65B5" w:rsidRDefault="00192ABC" w:rsidP="00192ABC">
      <w:pPr>
        <w:pStyle w:val="ListParagraph"/>
        <w:numPr>
          <w:ilvl w:val="0"/>
          <w:numId w:val="48"/>
        </w:numPr>
        <w:jc w:val="both"/>
        <w:rPr>
          <w:rFonts w:ascii="Arial" w:hAnsi="Arial" w:cs="Arial"/>
          <w:i/>
          <w:sz w:val="24"/>
          <w:szCs w:val="24"/>
        </w:rPr>
      </w:pPr>
      <w:r w:rsidRPr="004E65B5">
        <w:rPr>
          <w:rFonts w:ascii="Arial" w:hAnsi="Arial" w:cs="Arial"/>
          <w:sz w:val="24"/>
          <w:szCs w:val="24"/>
        </w:rPr>
        <w:t xml:space="preserve">The main adverse effect of overtrading to a business is the storage of cash. In which areas does this problem manifest itself? </w:t>
      </w:r>
      <w:r>
        <w:rPr>
          <w:rFonts w:ascii="Arial" w:hAnsi="Arial" w:cs="Arial"/>
          <w:sz w:val="24"/>
          <w:szCs w:val="24"/>
        </w:rPr>
        <w:t>May 2013</w:t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i/>
          <w:sz w:val="24"/>
          <w:szCs w:val="24"/>
        </w:rPr>
        <w:t>(5</w:t>
      </w:r>
      <w:r w:rsidRPr="004E65B5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marks)</w:t>
      </w:r>
    </w:p>
    <w:p w:rsidR="00BE4BCE" w:rsidRDefault="00C45305" w:rsidP="00EE1A3D">
      <w:pPr>
        <w:spacing w:line="276" w:lineRule="auto"/>
        <w:ind w:left="6660" w:firstLine="54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EF0E67" w:rsidRPr="00A32E8D" w:rsidRDefault="00B12EB5" w:rsidP="00EE1A3D">
      <w:pPr>
        <w:numPr>
          <w:ilvl w:val="0"/>
          <w:numId w:val="34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 w:rsidR="00EF0E67" w:rsidRPr="00A32E8D">
        <w:rPr>
          <w:rFonts w:ascii="Arial" w:hAnsi="Arial" w:cs="Arial"/>
        </w:rPr>
        <w:t>the difference between the two ratios and their implications on credit assessment</w:t>
      </w:r>
      <w:r w:rsidR="00A10E5E">
        <w:rPr>
          <w:rFonts w:ascii="Arial" w:hAnsi="Arial" w:cs="Arial"/>
        </w:rPr>
        <w:t>.</w:t>
      </w:r>
    </w:p>
    <w:p w:rsidR="00EF0E67" w:rsidRPr="00EE1A3D" w:rsidRDefault="00EE1A3D" w:rsidP="00EE1A3D">
      <w:pPr>
        <w:spacing w:line="276" w:lineRule="auto"/>
        <w:ind w:left="6660" w:firstLine="54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  <w:r w:rsidR="00C45305">
        <w:rPr>
          <w:rFonts w:ascii="Arial" w:hAnsi="Arial" w:cs="Arial"/>
          <w:i/>
        </w:rPr>
        <w:tab/>
        <w:t xml:space="preserve">   </w:t>
      </w:r>
      <w:r>
        <w:rPr>
          <w:rFonts w:ascii="Arial" w:hAnsi="Arial" w:cs="Arial"/>
          <w:i/>
        </w:rPr>
        <w:t>(</w:t>
      </w:r>
      <w:r w:rsidR="00BE4BCE" w:rsidRPr="00EE1A3D">
        <w:rPr>
          <w:rFonts w:ascii="Arial" w:hAnsi="Arial" w:cs="Arial"/>
          <w:i/>
        </w:rPr>
        <w:t>6</w:t>
      </w:r>
      <w:r>
        <w:rPr>
          <w:rFonts w:ascii="Arial" w:hAnsi="Arial" w:cs="Arial"/>
          <w:i/>
        </w:rPr>
        <w:t xml:space="preserve"> m</w:t>
      </w:r>
      <w:r w:rsidR="00EF0E67" w:rsidRPr="00EE1A3D">
        <w:rPr>
          <w:rFonts w:ascii="Arial" w:hAnsi="Arial" w:cs="Arial"/>
          <w:i/>
        </w:rPr>
        <w:t>arks</w:t>
      </w:r>
      <w:r>
        <w:rPr>
          <w:rFonts w:ascii="Arial" w:hAnsi="Arial" w:cs="Arial"/>
          <w:i/>
        </w:rPr>
        <w:t>)</w:t>
      </w:r>
    </w:p>
    <w:p w:rsidR="00EF0E67" w:rsidRPr="00A32E8D" w:rsidRDefault="00B12EB5" w:rsidP="00EE1A3D">
      <w:pPr>
        <w:numPr>
          <w:ilvl w:val="0"/>
          <w:numId w:val="34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Briefly explain</w:t>
      </w:r>
      <w:r w:rsidR="00EF0E67" w:rsidRPr="00A32E8D">
        <w:rPr>
          <w:rFonts w:ascii="Arial" w:hAnsi="Arial" w:cs="Arial"/>
        </w:rPr>
        <w:t xml:space="preserve"> the </w:t>
      </w:r>
      <w:r w:rsidR="00EF0E67" w:rsidRPr="00B12EB5">
        <w:rPr>
          <w:rFonts w:ascii="Arial" w:hAnsi="Arial" w:cs="Arial"/>
          <w:b/>
          <w:u w:val="single"/>
        </w:rPr>
        <w:t>two</w:t>
      </w:r>
      <w:r w:rsidR="00EF0E67" w:rsidRPr="00A32E8D">
        <w:rPr>
          <w:rFonts w:ascii="Arial" w:hAnsi="Arial" w:cs="Arial"/>
        </w:rPr>
        <w:t xml:space="preserve"> most common limitations of financial statement analysis.</w:t>
      </w:r>
    </w:p>
    <w:p w:rsidR="00EF0E67" w:rsidRDefault="00EF0E67" w:rsidP="00EE1A3D">
      <w:pPr>
        <w:spacing w:line="276" w:lineRule="auto"/>
        <w:jc w:val="both"/>
        <w:rPr>
          <w:rFonts w:ascii="Arial" w:hAnsi="Arial" w:cs="Arial"/>
          <w:i/>
        </w:rPr>
      </w:pP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="00EE1A3D">
        <w:rPr>
          <w:rFonts w:ascii="Arial" w:hAnsi="Arial" w:cs="Arial"/>
        </w:rPr>
        <w:t xml:space="preserve">  </w:t>
      </w:r>
      <w:r w:rsidR="00C45305">
        <w:rPr>
          <w:rFonts w:ascii="Arial" w:hAnsi="Arial" w:cs="Arial"/>
        </w:rPr>
        <w:tab/>
        <w:t xml:space="preserve">  </w:t>
      </w:r>
      <w:r w:rsidR="00EE1A3D">
        <w:rPr>
          <w:rFonts w:ascii="Arial" w:hAnsi="Arial" w:cs="Arial"/>
        </w:rPr>
        <w:t xml:space="preserve"> </w:t>
      </w:r>
      <w:r w:rsidR="00EE1A3D" w:rsidRPr="00EE1A3D">
        <w:rPr>
          <w:rFonts w:ascii="Arial" w:hAnsi="Arial" w:cs="Arial"/>
          <w:i/>
        </w:rPr>
        <w:t>(</w:t>
      </w:r>
      <w:r w:rsidR="00BE4BCE" w:rsidRPr="00EE1A3D">
        <w:rPr>
          <w:rFonts w:ascii="Arial" w:hAnsi="Arial" w:cs="Arial"/>
          <w:i/>
        </w:rPr>
        <w:t>4</w:t>
      </w:r>
      <w:r w:rsidR="00EE1A3D" w:rsidRPr="00EE1A3D">
        <w:rPr>
          <w:rFonts w:ascii="Arial" w:hAnsi="Arial" w:cs="Arial"/>
          <w:i/>
        </w:rPr>
        <w:t xml:space="preserve"> m</w:t>
      </w:r>
      <w:r w:rsidRPr="00EE1A3D">
        <w:rPr>
          <w:rFonts w:ascii="Arial" w:hAnsi="Arial" w:cs="Arial"/>
          <w:i/>
        </w:rPr>
        <w:t>arks</w:t>
      </w:r>
      <w:r w:rsidR="00EE1A3D" w:rsidRPr="00EE1A3D">
        <w:rPr>
          <w:rFonts w:ascii="Arial" w:hAnsi="Arial" w:cs="Arial"/>
          <w:i/>
        </w:rPr>
        <w:t>)</w:t>
      </w:r>
    </w:p>
    <w:p w:rsidR="00EE1A3D" w:rsidRPr="00EE1A3D" w:rsidRDefault="00EE1A3D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C45305">
        <w:rPr>
          <w:rFonts w:ascii="Arial" w:hAnsi="Arial" w:cs="Arial"/>
        </w:rPr>
        <w:t xml:space="preserve">         </w:t>
      </w:r>
      <w:r w:rsidRPr="00EE1A3D">
        <w:rPr>
          <w:rFonts w:ascii="Arial" w:hAnsi="Arial" w:cs="Arial"/>
          <w:b/>
        </w:rPr>
        <w:t>(Total 15 marks)</w:t>
      </w:r>
      <w:r w:rsidRPr="00EE1A3D">
        <w:rPr>
          <w:rFonts w:ascii="Arial" w:hAnsi="Arial" w:cs="Arial"/>
          <w:b/>
        </w:rPr>
        <w:tab/>
      </w:r>
    </w:p>
    <w:p w:rsidR="00EF0E67" w:rsidRPr="00A32E8D" w:rsidRDefault="00EF0E67" w:rsidP="00EE1A3D">
      <w:pPr>
        <w:spacing w:line="276" w:lineRule="auto"/>
        <w:jc w:val="both"/>
        <w:rPr>
          <w:rFonts w:ascii="Arial" w:hAnsi="Arial" w:cs="Arial"/>
          <w:i/>
        </w:rPr>
      </w:pPr>
    </w:p>
    <w:p w:rsidR="00EF0E67" w:rsidRDefault="001C1F48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4</w:t>
      </w:r>
      <w:r w:rsidR="007162F8" w:rsidRPr="001C1F48">
        <w:rPr>
          <w:rFonts w:ascii="Arial" w:hAnsi="Arial" w:cs="Arial"/>
          <w:b/>
        </w:rPr>
        <w:t xml:space="preserve"> </w:t>
      </w:r>
    </w:p>
    <w:p w:rsidR="00C45305" w:rsidRPr="00A32E8D" w:rsidRDefault="00C45305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EF0E67" w:rsidRPr="00B73B60" w:rsidRDefault="00EF0E67" w:rsidP="00C45305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B73B60">
        <w:rPr>
          <w:rFonts w:ascii="Arial" w:hAnsi="Arial" w:cs="Arial"/>
        </w:rPr>
        <w:t>Define Working Capital</w:t>
      </w:r>
      <w:r w:rsidR="00B12EB5" w:rsidRPr="00B73B60">
        <w:rPr>
          <w:rFonts w:ascii="Arial" w:hAnsi="Arial" w:cs="Arial"/>
        </w:rPr>
        <w:t xml:space="preserve"> </w:t>
      </w:r>
      <w:r w:rsidRPr="00B73B60">
        <w:rPr>
          <w:rFonts w:ascii="Arial" w:hAnsi="Arial" w:cs="Arial"/>
        </w:rPr>
        <w:t>and discuss its importance to a business.</w:t>
      </w:r>
      <w:r w:rsidR="00B73B60">
        <w:rPr>
          <w:rFonts w:ascii="Arial" w:hAnsi="Arial" w:cs="Arial"/>
        </w:rPr>
        <w:t xml:space="preserve">              </w:t>
      </w:r>
      <w:r w:rsidR="00B73B60">
        <w:rPr>
          <w:rFonts w:ascii="Arial" w:hAnsi="Arial" w:cs="Arial"/>
          <w:i/>
        </w:rPr>
        <w:t>(5 marks)</w:t>
      </w:r>
    </w:p>
    <w:p w:rsidR="00B73B60" w:rsidRPr="00B73B60" w:rsidRDefault="00B73B60" w:rsidP="00B73B60">
      <w:pPr>
        <w:spacing w:line="276" w:lineRule="auto"/>
        <w:ind w:left="360"/>
        <w:jc w:val="both"/>
        <w:rPr>
          <w:rFonts w:ascii="Arial" w:hAnsi="Arial" w:cs="Arial"/>
        </w:rPr>
      </w:pPr>
    </w:p>
    <w:p w:rsidR="00EF0E67" w:rsidRPr="00B73B60" w:rsidRDefault="00A94930" w:rsidP="00C45305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Define the Cash Cycle </w:t>
      </w:r>
      <w:r w:rsidRPr="001C1F48">
        <w:rPr>
          <w:rFonts w:ascii="Arial" w:hAnsi="Arial" w:cs="Arial"/>
        </w:rPr>
        <w:t xml:space="preserve">and </w:t>
      </w:r>
      <w:r w:rsidR="00A10E5E" w:rsidRPr="001C1F48">
        <w:rPr>
          <w:rFonts w:ascii="Arial" w:hAnsi="Arial" w:cs="Arial"/>
        </w:rPr>
        <w:t>identify</w:t>
      </w:r>
      <w:r w:rsidR="00A10E5E">
        <w:rPr>
          <w:rFonts w:ascii="Arial" w:hAnsi="Arial" w:cs="Arial"/>
        </w:rPr>
        <w:t xml:space="preserve"> </w:t>
      </w:r>
      <w:r w:rsidR="00A10E5E" w:rsidRPr="00A32E8D">
        <w:rPr>
          <w:rFonts w:ascii="Arial" w:hAnsi="Arial" w:cs="Arial"/>
        </w:rPr>
        <w:t>the</w:t>
      </w:r>
      <w:r w:rsidR="00EF0E67" w:rsidRPr="00A32E8D">
        <w:rPr>
          <w:rFonts w:ascii="Arial" w:hAnsi="Arial" w:cs="Arial"/>
        </w:rPr>
        <w:t xml:space="preserve"> </w:t>
      </w:r>
      <w:r w:rsidR="00EF0E67" w:rsidRPr="00A10E5E">
        <w:rPr>
          <w:rFonts w:ascii="Arial" w:hAnsi="Arial" w:cs="Arial"/>
          <w:b/>
          <w:u w:val="single"/>
        </w:rPr>
        <w:t>two</w:t>
      </w:r>
      <w:r w:rsidR="00EF0E67" w:rsidRPr="00A32E8D">
        <w:rPr>
          <w:rFonts w:ascii="Arial" w:hAnsi="Arial" w:cs="Arial"/>
        </w:rPr>
        <w:t xml:space="preserve"> stages in the Operating Cycle</w:t>
      </w:r>
      <w:r w:rsidR="00A10E5E">
        <w:rPr>
          <w:rFonts w:ascii="Arial" w:hAnsi="Arial" w:cs="Arial"/>
        </w:rPr>
        <w:t>.</w:t>
      </w:r>
      <w:r w:rsidR="00B73B60">
        <w:rPr>
          <w:rFonts w:ascii="Arial" w:hAnsi="Arial" w:cs="Arial"/>
        </w:rPr>
        <w:t xml:space="preserve"> </w:t>
      </w:r>
      <w:r w:rsidR="00B73B60">
        <w:rPr>
          <w:rFonts w:ascii="Arial" w:hAnsi="Arial" w:cs="Arial"/>
          <w:i/>
        </w:rPr>
        <w:t>(5 marks)</w:t>
      </w:r>
    </w:p>
    <w:p w:rsidR="00B73B60" w:rsidRDefault="00B73B60" w:rsidP="00B73B60">
      <w:pPr>
        <w:pStyle w:val="ListParagraph"/>
        <w:rPr>
          <w:rFonts w:ascii="Arial" w:hAnsi="Arial" w:cs="Arial"/>
        </w:rPr>
      </w:pPr>
    </w:p>
    <w:p w:rsidR="00EF0E67" w:rsidRPr="00A32E8D" w:rsidRDefault="00EF0E67" w:rsidP="00C45305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A32E8D">
        <w:rPr>
          <w:rFonts w:ascii="Arial" w:hAnsi="Arial" w:cs="Arial"/>
        </w:rPr>
        <w:t xml:space="preserve">Discuss the </w:t>
      </w:r>
      <w:r w:rsidRPr="00B12EB5">
        <w:rPr>
          <w:rFonts w:ascii="Arial" w:hAnsi="Arial" w:cs="Arial"/>
          <w:b/>
          <w:u w:val="single"/>
        </w:rPr>
        <w:t>two</w:t>
      </w:r>
      <w:r w:rsidRPr="00A32E8D">
        <w:rPr>
          <w:rFonts w:ascii="Arial" w:hAnsi="Arial" w:cs="Arial"/>
        </w:rPr>
        <w:t xml:space="preserve"> main aspects that need to be considered in managing working capital. </w:t>
      </w:r>
      <w:r w:rsidR="00B73B60">
        <w:rPr>
          <w:rFonts w:ascii="Arial" w:hAnsi="Arial" w:cs="Arial"/>
        </w:rPr>
        <w:t xml:space="preserve">                                                                                                          </w:t>
      </w:r>
      <w:r w:rsidR="00B73B60">
        <w:rPr>
          <w:rFonts w:ascii="Arial" w:hAnsi="Arial" w:cs="Arial"/>
          <w:i/>
        </w:rPr>
        <w:t>(5 marks)</w:t>
      </w:r>
    </w:p>
    <w:p w:rsidR="00EE1A3D" w:rsidRPr="00C45305" w:rsidRDefault="00EF0E67" w:rsidP="00EE1A3D">
      <w:pPr>
        <w:spacing w:line="276" w:lineRule="auto"/>
        <w:jc w:val="both"/>
        <w:rPr>
          <w:rFonts w:ascii="Arial" w:hAnsi="Arial" w:cs="Arial"/>
          <w:b/>
        </w:rPr>
      </w:pPr>
      <w:r w:rsidRPr="00A32E8D">
        <w:rPr>
          <w:rFonts w:ascii="Arial" w:hAnsi="Arial" w:cs="Arial"/>
          <w:b/>
          <w:i/>
        </w:rPr>
        <w:tab/>
      </w:r>
      <w:r w:rsidRPr="00A32E8D">
        <w:rPr>
          <w:rFonts w:ascii="Arial" w:hAnsi="Arial" w:cs="Arial"/>
          <w:b/>
          <w:i/>
        </w:rPr>
        <w:tab/>
      </w:r>
      <w:r w:rsidRPr="00A32E8D">
        <w:rPr>
          <w:rFonts w:ascii="Arial" w:hAnsi="Arial" w:cs="Arial"/>
          <w:b/>
          <w:i/>
        </w:rPr>
        <w:tab/>
      </w:r>
      <w:r w:rsidRPr="00A32E8D">
        <w:rPr>
          <w:rFonts w:ascii="Arial" w:hAnsi="Arial" w:cs="Arial"/>
          <w:b/>
          <w:i/>
        </w:rPr>
        <w:tab/>
      </w:r>
      <w:r w:rsidRPr="00A32E8D">
        <w:rPr>
          <w:rFonts w:ascii="Arial" w:hAnsi="Arial" w:cs="Arial"/>
          <w:b/>
          <w:i/>
        </w:rPr>
        <w:tab/>
      </w:r>
      <w:r w:rsidRPr="00A32E8D">
        <w:rPr>
          <w:rFonts w:ascii="Arial" w:hAnsi="Arial" w:cs="Arial"/>
          <w:b/>
          <w:i/>
        </w:rPr>
        <w:tab/>
      </w:r>
      <w:r w:rsidRPr="00A32E8D">
        <w:rPr>
          <w:rFonts w:ascii="Arial" w:hAnsi="Arial" w:cs="Arial"/>
          <w:b/>
          <w:i/>
        </w:rPr>
        <w:tab/>
      </w:r>
      <w:r w:rsidRPr="00A32E8D">
        <w:rPr>
          <w:rFonts w:ascii="Arial" w:hAnsi="Arial" w:cs="Arial"/>
          <w:b/>
          <w:i/>
        </w:rPr>
        <w:tab/>
      </w:r>
      <w:r w:rsidRPr="00A32E8D">
        <w:rPr>
          <w:rFonts w:ascii="Arial" w:hAnsi="Arial" w:cs="Arial"/>
          <w:b/>
          <w:i/>
        </w:rPr>
        <w:tab/>
      </w:r>
      <w:r w:rsidRPr="00A32E8D">
        <w:rPr>
          <w:rFonts w:ascii="Arial" w:hAnsi="Arial" w:cs="Arial"/>
          <w:b/>
          <w:i/>
        </w:rPr>
        <w:tab/>
      </w:r>
      <w:r w:rsidR="00C45305">
        <w:rPr>
          <w:rFonts w:ascii="Arial" w:hAnsi="Arial" w:cs="Arial"/>
        </w:rPr>
        <w:t xml:space="preserve">  </w:t>
      </w:r>
      <w:r w:rsidR="00EE1A3D" w:rsidRPr="00C45305">
        <w:rPr>
          <w:rFonts w:ascii="Arial" w:hAnsi="Arial" w:cs="Arial"/>
          <w:b/>
        </w:rPr>
        <w:t>(Total 15 marks)</w:t>
      </w:r>
    </w:p>
    <w:p w:rsidR="00EF0E67" w:rsidRPr="00EE1A3D" w:rsidRDefault="00EF0E67" w:rsidP="00EE1A3D">
      <w:pPr>
        <w:spacing w:line="276" w:lineRule="auto"/>
        <w:jc w:val="both"/>
        <w:rPr>
          <w:rFonts w:ascii="Arial" w:hAnsi="Arial" w:cs="Arial"/>
          <w:i/>
        </w:rPr>
      </w:pPr>
    </w:p>
    <w:p w:rsidR="00EE1A3D" w:rsidRDefault="00EE1A3D" w:rsidP="00EE1A3D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EE1A3D" w:rsidRDefault="00EE1A3D" w:rsidP="00EE1A3D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EE1A3D" w:rsidRDefault="00EE1A3D" w:rsidP="00EE1A3D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EE1A3D" w:rsidRDefault="00EE1A3D" w:rsidP="00EE1A3D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EF0E67" w:rsidRDefault="00EF0E67" w:rsidP="00EE1A3D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EE1A3D">
        <w:rPr>
          <w:rFonts w:ascii="Arial" w:hAnsi="Arial" w:cs="Arial"/>
          <w:b/>
          <w:sz w:val="28"/>
          <w:szCs w:val="28"/>
        </w:rPr>
        <w:t>SECTION B</w:t>
      </w:r>
      <w:r w:rsidR="00EE1A3D">
        <w:rPr>
          <w:rFonts w:ascii="Arial" w:hAnsi="Arial" w:cs="Arial"/>
          <w:b/>
          <w:sz w:val="28"/>
          <w:szCs w:val="28"/>
        </w:rPr>
        <w:t xml:space="preserve"> </w:t>
      </w:r>
      <w:r w:rsidR="00EE1A3D">
        <w:rPr>
          <w:rFonts w:ascii="Arial" w:hAnsi="Arial" w:cs="Arial"/>
          <w:b/>
          <w:sz w:val="28"/>
          <w:szCs w:val="28"/>
        </w:rPr>
        <w:tab/>
      </w:r>
      <w:r w:rsidR="00EE1A3D">
        <w:rPr>
          <w:rFonts w:ascii="Arial" w:hAnsi="Arial" w:cs="Arial"/>
          <w:b/>
          <w:sz w:val="28"/>
          <w:szCs w:val="28"/>
        </w:rPr>
        <w:tab/>
        <w:t>(40 MARKS)</w:t>
      </w:r>
    </w:p>
    <w:p w:rsidR="00EE1A3D" w:rsidRDefault="00EE1A3D" w:rsidP="00EE1A3D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EE1A3D" w:rsidRPr="00EE1A3D" w:rsidRDefault="00EE1A3D" w:rsidP="00EE1A3D">
      <w:pPr>
        <w:spacing w:line="276" w:lineRule="auto"/>
        <w:jc w:val="both"/>
        <w:rPr>
          <w:rFonts w:ascii="Arial" w:hAnsi="Arial" w:cs="Arial"/>
        </w:rPr>
      </w:pPr>
      <w:r w:rsidRPr="00EE1A3D">
        <w:rPr>
          <w:rFonts w:ascii="Arial" w:hAnsi="Arial" w:cs="Arial"/>
        </w:rPr>
        <w:t xml:space="preserve">Answer </w:t>
      </w:r>
      <w:r w:rsidRPr="00EE1A3D">
        <w:rPr>
          <w:rFonts w:ascii="Arial" w:hAnsi="Arial" w:cs="Arial"/>
          <w:b/>
          <w:u w:val="single"/>
        </w:rPr>
        <w:t>ANY TWO</w:t>
      </w:r>
      <w:r w:rsidRPr="00EE1A3D">
        <w:rPr>
          <w:rFonts w:ascii="Arial" w:hAnsi="Arial" w:cs="Arial"/>
        </w:rPr>
        <w:t xml:space="preserve"> questions from this section</w:t>
      </w:r>
    </w:p>
    <w:p w:rsidR="00EE1A3D" w:rsidRDefault="00EE1A3D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EF0E67" w:rsidRDefault="001C1F48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5</w:t>
      </w:r>
    </w:p>
    <w:p w:rsidR="00EE1A3D" w:rsidRPr="001C1F48" w:rsidRDefault="00EE1A3D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EF0E67" w:rsidRPr="001C1F48" w:rsidRDefault="00EF0E67" w:rsidP="001C1F48">
      <w:pPr>
        <w:pStyle w:val="ListParagraph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From the information in Appendix 1 calculate the following ratios for the two years 2000 and 2001:</w:t>
      </w:r>
    </w:p>
    <w:p w:rsidR="00C45305" w:rsidRPr="00A32E8D" w:rsidRDefault="00C45305" w:rsidP="00EE1A3D">
      <w:pPr>
        <w:spacing w:line="276" w:lineRule="auto"/>
        <w:jc w:val="both"/>
        <w:rPr>
          <w:rFonts w:ascii="Arial" w:hAnsi="Arial" w:cs="Arial"/>
        </w:rPr>
      </w:pPr>
    </w:p>
    <w:p w:rsidR="00EF0E67" w:rsidRPr="00A32E8D" w:rsidRDefault="00EF0E67" w:rsidP="00C45305">
      <w:pPr>
        <w:pStyle w:val="ListParagraph"/>
        <w:numPr>
          <w:ilvl w:val="0"/>
          <w:numId w:val="3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2E8D">
        <w:rPr>
          <w:rFonts w:ascii="Arial" w:hAnsi="Arial" w:cs="Arial"/>
          <w:sz w:val="24"/>
          <w:szCs w:val="24"/>
        </w:rPr>
        <w:t>Debtors Turnover</w:t>
      </w:r>
    </w:p>
    <w:p w:rsidR="00EF0E67" w:rsidRPr="00A32E8D" w:rsidRDefault="00EF0E67" w:rsidP="00C45305">
      <w:pPr>
        <w:pStyle w:val="ListParagraph"/>
        <w:numPr>
          <w:ilvl w:val="0"/>
          <w:numId w:val="3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2E8D">
        <w:rPr>
          <w:rFonts w:ascii="Arial" w:hAnsi="Arial" w:cs="Arial"/>
          <w:sz w:val="24"/>
          <w:szCs w:val="24"/>
        </w:rPr>
        <w:t>Creditors Turnover</w:t>
      </w:r>
    </w:p>
    <w:p w:rsidR="00EF0E67" w:rsidRPr="00A32E8D" w:rsidRDefault="00EF0E67" w:rsidP="00C45305">
      <w:pPr>
        <w:pStyle w:val="ListParagraph"/>
        <w:numPr>
          <w:ilvl w:val="0"/>
          <w:numId w:val="3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2E8D">
        <w:rPr>
          <w:rFonts w:ascii="Arial" w:hAnsi="Arial" w:cs="Arial"/>
          <w:sz w:val="24"/>
          <w:szCs w:val="24"/>
        </w:rPr>
        <w:t>Dividend Cover</w:t>
      </w:r>
    </w:p>
    <w:p w:rsidR="00EF0E67" w:rsidRPr="00A32E8D" w:rsidRDefault="00EF0E67" w:rsidP="00C45305">
      <w:pPr>
        <w:pStyle w:val="ListParagraph"/>
        <w:numPr>
          <w:ilvl w:val="0"/>
          <w:numId w:val="3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2E8D">
        <w:rPr>
          <w:rFonts w:ascii="Arial" w:hAnsi="Arial" w:cs="Arial"/>
          <w:sz w:val="24"/>
          <w:szCs w:val="24"/>
        </w:rPr>
        <w:lastRenderedPageBreak/>
        <w:t>Interest Cover</w:t>
      </w:r>
    </w:p>
    <w:p w:rsidR="00EF0E67" w:rsidRPr="00A32E8D" w:rsidRDefault="00EF0E67" w:rsidP="00C45305">
      <w:pPr>
        <w:pStyle w:val="ListParagraph"/>
        <w:numPr>
          <w:ilvl w:val="0"/>
          <w:numId w:val="3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2E8D">
        <w:rPr>
          <w:rFonts w:ascii="Arial" w:hAnsi="Arial" w:cs="Arial"/>
          <w:sz w:val="24"/>
          <w:szCs w:val="24"/>
        </w:rPr>
        <w:t>Debt Ratio</w:t>
      </w:r>
    </w:p>
    <w:p w:rsidR="00EF0E67" w:rsidRPr="00A32E8D" w:rsidRDefault="00EF0E67" w:rsidP="00C45305">
      <w:pPr>
        <w:pStyle w:val="ListParagraph"/>
        <w:numPr>
          <w:ilvl w:val="0"/>
          <w:numId w:val="3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2E8D">
        <w:rPr>
          <w:rFonts w:ascii="Arial" w:hAnsi="Arial" w:cs="Arial"/>
          <w:sz w:val="24"/>
          <w:szCs w:val="24"/>
        </w:rPr>
        <w:t>Equity Ratio</w:t>
      </w:r>
    </w:p>
    <w:p w:rsidR="00EF0E67" w:rsidRDefault="00EE1A3D" w:rsidP="00EE1A3D">
      <w:pPr>
        <w:spacing w:line="276" w:lineRule="auto"/>
        <w:ind w:left="7200" w:firstLine="7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(</w:t>
      </w:r>
      <w:r w:rsidR="00BE4BCE" w:rsidRPr="00F62A9E">
        <w:rPr>
          <w:rFonts w:ascii="Arial" w:hAnsi="Arial" w:cs="Arial"/>
          <w:i/>
        </w:rPr>
        <w:t>12</w:t>
      </w:r>
      <w:r w:rsidR="00EF0E67" w:rsidRPr="00F62A9E">
        <w:rPr>
          <w:rFonts w:ascii="Arial" w:hAnsi="Arial" w:cs="Arial"/>
          <w:i/>
        </w:rPr>
        <w:t xml:space="preserve"> </w:t>
      </w:r>
      <w:r w:rsidR="00BE4BCE" w:rsidRPr="00F62A9E">
        <w:rPr>
          <w:rFonts w:ascii="Arial" w:hAnsi="Arial" w:cs="Arial"/>
          <w:i/>
        </w:rPr>
        <w:t>m</w:t>
      </w:r>
      <w:r w:rsidR="00F62A9E" w:rsidRPr="00F62A9E">
        <w:rPr>
          <w:rFonts w:ascii="Arial" w:hAnsi="Arial" w:cs="Arial"/>
          <w:i/>
        </w:rPr>
        <w:t>a</w:t>
      </w:r>
      <w:r w:rsidR="00EF0E67" w:rsidRPr="00F62A9E">
        <w:rPr>
          <w:rFonts w:ascii="Arial" w:hAnsi="Arial" w:cs="Arial"/>
          <w:i/>
        </w:rPr>
        <w:t>rks</w:t>
      </w:r>
      <w:r>
        <w:rPr>
          <w:rFonts w:ascii="Arial" w:hAnsi="Arial" w:cs="Arial"/>
          <w:i/>
        </w:rPr>
        <w:t>)</w:t>
      </w:r>
    </w:p>
    <w:p w:rsidR="00EE1A3D" w:rsidRPr="001C1F48" w:rsidRDefault="00EE1A3D" w:rsidP="00EE1A3D">
      <w:pPr>
        <w:spacing w:line="276" w:lineRule="auto"/>
        <w:ind w:left="7200"/>
        <w:jc w:val="both"/>
        <w:rPr>
          <w:rFonts w:ascii="Arial" w:hAnsi="Arial" w:cs="Arial"/>
          <w:i/>
        </w:rPr>
      </w:pPr>
    </w:p>
    <w:p w:rsidR="007802B8" w:rsidRPr="001C1F48" w:rsidRDefault="007802B8" w:rsidP="001C1F48">
      <w:pPr>
        <w:pStyle w:val="ListParagraph"/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 xml:space="preserve">Based on the </w:t>
      </w:r>
      <w:r w:rsidR="00F62A9E" w:rsidRPr="001C1F48">
        <w:rPr>
          <w:rFonts w:ascii="Arial" w:hAnsi="Arial" w:cs="Arial"/>
          <w:sz w:val="24"/>
          <w:szCs w:val="24"/>
        </w:rPr>
        <w:t>calculation</w:t>
      </w:r>
      <w:r w:rsidRPr="001C1F48">
        <w:rPr>
          <w:rFonts w:ascii="Arial" w:hAnsi="Arial" w:cs="Arial"/>
          <w:sz w:val="24"/>
          <w:szCs w:val="24"/>
        </w:rPr>
        <w:t>s above,</w:t>
      </w:r>
      <w:r w:rsidR="00F62A9E" w:rsidRPr="001C1F48">
        <w:rPr>
          <w:rFonts w:ascii="Arial" w:hAnsi="Arial" w:cs="Arial"/>
          <w:sz w:val="24"/>
          <w:szCs w:val="24"/>
        </w:rPr>
        <w:t xml:space="preserve"> </w:t>
      </w:r>
      <w:r w:rsidR="00BE4BCE" w:rsidRPr="001C1F48">
        <w:rPr>
          <w:rFonts w:ascii="Arial" w:hAnsi="Arial" w:cs="Arial"/>
          <w:sz w:val="24"/>
          <w:szCs w:val="24"/>
        </w:rPr>
        <w:t>comment on</w:t>
      </w:r>
      <w:r w:rsidR="00F62A9E" w:rsidRPr="001C1F48">
        <w:rPr>
          <w:rFonts w:ascii="Arial" w:hAnsi="Arial" w:cs="Arial"/>
          <w:sz w:val="24"/>
          <w:szCs w:val="24"/>
        </w:rPr>
        <w:t xml:space="preserve"> the</w:t>
      </w:r>
      <w:r w:rsidR="001C1F48" w:rsidRPr="001C1F48">
        <w:rPr>
          <w:rFonts w:ascii="Arial" w:hAnsi="Arial" w:cs="Arial"/>
          <w:sz w:val="24"/>
          <w:szCs w:val="24"/>
        </w:rPr>
        <w:t xml:space="preserve"> following in respect of t</w:t>
      </w:r>
      <w:r w:rsidRPr="001C1F48">
        <w:rPr>
          <w:rFonts w:ascii="Arial" w:hAnsi="Arial" w:cs="Arial"/>
          <w:sz w:val="24"/>
          <w:szCs w:val="24"/>
        </w:rPr>
        <w:t>h</w:t>
      </w:r>
      <w:r w:rsidR="001C1F48" w:rsidRPr="001C1F48">
        <w:rPr>
          <w:rFonts w:ascii="Arial" w:hAnsi="Arial" w:cs="Arial"/>
          <w:sz w:val="24"/>
          <w:szCs w:val="24"/>
        </w:rPr>
        <w:t>e compa</w:t>
      </w:r>
      <w:r w:rsidRPr="001C1F48">
        <w:rPr>
          <w:rFonts w:ascii="Arial" w:hAnsi="Arial" w:cs="Arial"/>
          <w:sz w:val="24"/>
          <w:szCs w:val="24"/>
        </w:rPr>
        <w:t>ny</w:t>
      </w:r>
    </w:p>
    <w:p w:rsidR="007802B8" w:rsidRPr="001C1F48" w:rsidRDefault="001C1F48" w:rsidP="00A10E5E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W</w:t>
      </w:r>
      <w:r w:rsidR="007802B8" w:rsidRPr="001C1F48">
        <w:rPr>
          <w:rFonts w:ascii="Arial" w:hAnsi="Arial" w:cs="Arial"/>
          <w:sz w:val="24"/>
          <w:szCs w:val="24"/>
        </w:rPr>
        <w:t>orking capital management with reference to debtors and creditors turnover</w:t>
      </w:r>
      <w:r w:rsidR="00A10E5E">
        <w:rPr>
          <w:rFonts w:ascii="Arial" w:hAnsi="Arial" w:cs="Arial"/>
          <w:sz w:val="24"/>
          <w:szCs w:val="24"/>
        </w:rPr>
        <w:t>.</w:t>
      </w:r>
    </w:p>
    <w:p w:rsidR="007802B8" w:rsidRPr="001C1F48" w:rsidRDefault="007802B8" w:rsidP="00A10E5E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Capability to service debt with reference to interest cover and debt ratio</w:t>
      </w:r>
      <w:r w:rsidR="00A10E5E">
        <w:rPr>
          <w:rFonts w:ascii="Arial" w:hAnsi="Arial" w:cs="Arial"/>
          <w:sz w:val="24"/>
          <w:szCs w:val="24"/>
        </w:rPr>
        <w:t>.</w:t>
      </w:r>
    </w:p>
    <w:p w:rsidR="007802B8" w:rsidRPr="001C1F48" w:rsidRDefault="001C1F48" w:rsidP="00A10E5E">
      <w:pPr>
        <w:pStyle w:val="ListParagraph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C</w:t>
      </w:r>
      <w:r w:rsidR="007802B8" w:rsidRPr="001C1F48">
        <w:rPr>
          <w:rFonts w:ascii="Arial" w:hAnsi="Arial" w:cs="Arial"/>
          <w:sz w:val="24"/>
          <w:szCs w:val="24"/>
        </w:rPr>
        <w:t>apability to pay dividends</w:t>
      </w:r>
      <w:r w:rsidR="00A10E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1C1F48">
        <w:rPr>
          <w:rFonts w:ascii="Arial" w:hAnsi="Arial" w:cs="Arial"/>
          <w:i/>
          <w:sz w:val="24"/>
          <w:szCs w:val="24"/>
        </w:rPr>
        <w:t>(8 marks)</w:t>
      </w:r>
    </w:p>
    <w:p w:rsidR="00EE1A3D" w:rsidRPr="00EE1A3D" w:rsidRDefault="00EE1A3D" w:rsidP="001C1F4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EE1A3D">
        <w:rPr>
          <w:rFonts w:ascii="Arial" w:hAnsi="Arial" w:cs="Arial"/>
          <w:b/>
        </w:rPr>
        <w:t>(Total 20 marks)</w:t>
      </w:r>
    </w:p>
    <w:p w:rsidR="00EF0E67" w:rsidRPr="00F62A9E" w:rsidRDefault="00EF0E67" w:rsidP="00EE1A3D">
      <w:pPr>
        <w:spacing w:line="276" w:lineRule="auto"/>
        <w:ind w:left="7200"/>
        <w:jc w:val="both"/>
        <w:rPr>
          <w:rFonts w:ascii="Arial" w:hAnsi="Arial" w:cs="Arial"/>
          <w:i/>
        </w:rPr>
      </w:pPr>
      <w:r w:rsidRPr="00F62A9E">
        <w:rPr>
          <w:rFonts w:ascii="Arial" w:hAnsi="Arial" w:cs="Arial"/>
          <w:i/>
        </w:rPr>
        <w:t xml:space="preserve"> </w:t>
      </w:r>
    </w:p>
    <w:p w:rsidR="00EE1A3D" w:rsidRDefault="00EE1A3D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EF0E67" w:rsidRDefault="001C1F48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6</w:t>
      </w:r>
    </w:p>
    <w:p w:rsidR="001C1F48" w:rsidRDefault="001C1F48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F62A9E" w:rsidRDefault="00B12EB5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Required:</w:t>
      </w:r>
    </w:p>
    <w:p w:rsidR="00B12EB5" w:rsidRPr="00A32E8D" w:rsidRDefault="00B12EB5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EF0E67" w:rsidRDefault="00EF0E67" w:rsidP="00B12EB5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A32E8D">
        <w:rPr>
          <w:rFonts w:ascii="Arial" w:hAnsi="Arial" w:cs="Arial"/>
        </w:rPr>
        <w:t xml:space="preserve">From the information in appendix 1, calculate the K-Value for 2001 using the De Lay Rey Model and interpret the result. </w:t>
      </w:r>
    </w:p>
    <w:p w:rsidR="00B12EB5" w:rsidRPr="00A32E8D" w:rsidRDefault="00B12EB5" w:rsidP="00EE1A3D">
      <w:pPr>
        <w:spacing w:line="276" w:lineRule="auto"/>
        <w:jc w:val="both"/>
        <w:rPr>
          <w:rFonts w:ascii="Arial" w:hAnsi="Arial" w:cs="Arial"/>
        </w:rPr>
      </w:pPr>
    </w:p>
    <w:p w:rsidR="00EF0E67" w:rsidRPr="00A32E8D" w:rsidRDefault="00EF0E67" w:rsidP="00EE1A3D">
      <w:pPr>
        <w:spacing w:line="276" w:lineRule="auto"/>
        <w:jc w:val="both"/>
        <w:rPr>
          <w:rFonts w:ascii="Arial" w:hAnsi="Arial" w:cs="Arial"/>
        </w:rPr>
      </w:pPr>
      <w:r w:rsidRPr="00A32E8D">
        <w:rPr>
          <w:rFonts w:ascii="Arial" w:hAnsi="Arial" w:cs="Arial"/>
        </w:rPr>
        <w:t xml:space="preserve">K = 0.01662(a) + 0.111 (b) + 0.0529 (c) + 0.076 (d) + 0.017 (e) + 0.01071 (f) – 0.06881  </w:t>
      </w:r>
    </w:p>
    <w:p w:rsidR="00EF0E67" w:rsidRDefault="00EF0E67" w:rsidP="00EE1A3D">
      <w:pPr>
        <w:spacing w:line="276" w:lineRule="auto"/>
        <w:jc w:val="both"/>
        <w:rPr>
          <w:rFonts w:ascii="Arial" w:hAnsi="Arial" w:cs="Arial"/>
          <w:i/>
        </w:rPr>
      </w:pP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="00F62A9E">
        <w:rPr>
          <w:rFonts w:ascii="Arial" w:hAnsi="Arial" w:cs="Arial"/>
        </w:rPr>
        <w:tab/>
        <w:t xml:space="preserve"> </w:t>
      </w:r>
      <w:r w:rsidR="00F62A9E" w:rsidRPr="00F62A9E">
        <w:rPr>
          <w:rFonts w:ascii="Arial" w:hAnsi="Arial" w:cs="Arial"/>
          <w:i/>
        </w:rPr>
        <w:t>(14 m</w:t>
      </w:r>
      <w:r w:rsidRPr="00F62A9E">
        <w:rPr>
          <w:rFonts w:ascii="Arial" w:hAnsi="Arial" w:cs="Arial"/>
          <w:i/>
        </w:rPr>
        <w:t>arks</w:t>
      </w:r>
      <w:r w:rsidR="00F62A9E" w:rsidRPr="00F62A9E">
        <w:rPr>
          <w:rFonts w:ascii="Arial" w:hAnsi="Arial" w:cs="Arial"/>
          <w:i/>
        </w:rPr>
        <w:t>)</w:t>
      </w:r>
    </w:p>
    <w:p w:rsidR="00A10E5E" w:rsidRPr="00F62A9E" w:rsidRDefault="00A10E5E" w:rsidP="00EE1A3D">
      <w:pPr>
        <w:spacing w:line="276" w:lineRule="auto"/>
        <w:jc w:val="both"/>
        <w:rPr>
          <w:rFonts w:ascii="Arial" w:hAnsi="Arial" w:cs="Arial"/>
          <w:i/>
        </w:rPr>
      </w:pPr>
    </w:p>
    <w:p w:rsidR="00EF0E67" w:rsidRPr="00A32E8D" w:rsidRDefault="00EF0E67" w:rsidP="00B12EB5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A32E8D">
        <w:rPr>
          <w:rFonts w:ascii="Arial" w:hAnsi="Arial" w:cs="Arial"/>
        </w:rPr>
        <w:t xml:space="preserve">Mention </w:t>
      </w:r>
      <w:r w:rsidRPr="00B12EB5">
        <w:rPr>
          <w:rFonts w:ascii="Arial" w:hAnsi="Arial" w:cs="Arial"/>
          <w:b/>
          <w:u w:val="single"/>
        </w:rPr>
        <w:t>three</w:t>
      </w:r>
      <w:r w:rsidR="00F62A9E">
        <w:rPr>
          <w:rFonts w:ascii="Arial" w:hAnsi="Arial" w:cs="Arial"/>
        </w:rPr>
        <w:t xml:space="preserve"> advantages and </w:t>
      </w:r>
      <w:r w:rsidR="00F62A9E" w:rsidRPr="00B12EB5">
        <w:rPr>
          <w:rFonts w:ascii="Arial" w:hAnsi="Arial" w:cs="Arial"/>
          <w:b/>
          <w:u w:val="single"/>
        </w:rPr>
        <w:t>three</w:t>
      </w:r>
      <w:r w:rsidRPr="00A32E8D">
        <w:rPr>
          <w:rFonts w:ascii="Arial" w:hAnsi="Arial" w:cs="Arial"/>
        </w:rPr>
        <w:t xml:space="preserve"> </w:t>
      </w:r>
      <w:r w:rsidR="00F62A9E">
        <w:rPr>
          <w:rFonts w:ascii="Arial" w:hAnsi="Arial" w:cs="Arial"/>
        </w:rPr>
        <w:t>limitations</w:t>
      </w:r>
      <w:r w:rsidRPr="00A32E8D">
        <w:rPr>
          <w:rFonts w:ascii="Arial" w:hAnsi="Arial" w:cs="Arial"/>
        </w:rPr>
        <w:t xml:space="preserve"> of financial forecast models.</w:t>
      </w:r>
    </w:p>
    <w:p w:rsidR="00EF0E67" w:rsidRDefault="00EF0E67" w:rsidP="00EE1A3D">
      <w:pPr>
        <w:spacing w:line="276" w:lineRule="auto"/>
        <w:jc w:val="both"/>
        <w:rPr>
          <w:rFonts w:ascii="Arial" w:hAnsi="Arial" w:cs="Arial"/>
          <w:i/>
        </w:rPr>
      </w:pP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="00F62A9E">
        <w:rPr>
          <w:rFonts w:ascii="Arial" w:hAnsi="Arial" w:cs="Arial"/>
        </w:rPr>
        <w:tab/>
        <w:t xml:space="preserve">   </w:t>
      </w:r>
      <w:r w:rsidR="00F62A9E" w:rsidRPr="00F62A9E">
        <w:rPr>
          <w:rFonts w:ascii="Arial" w:hAnsi="Arial" w:cs="Arial"/>
          <w:i/>
        </w:rPr>
        <w:t>(6 m</w:t>
      </w:r>
      <w:r w:rsidRPr="00F62A9E">
        <w:rPr>
          <w:rFonts w:ascii="Arial" w:hAnsi="Arial" w:cs="Arial"/>
          <w:i/>
        </w:rPr>
        <w:t>arks</w:t>
      </w:r>
      <w:r w:rsidR="00F62A9E" w:rsidRPr="00F62A9E">
        <w:rPr>
          <w:rFonts w:ascii="Arial" w:hAnsi="Arial" w:cs="Arial"/>
          <w:i/>
        </w:rPr>
        <w:t>)</w:t>
      </w:r>
    </w:p>
    <w:p w:rsidR="00EE1A3D" w:rsidRPr="00EE1A3D" w:rsidRDefault="00EE1A3D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 w:rsidRPr="00EE1A3D">
        <w:rPr>
          <w:rFonts w:ascii="Arial" w:hAnsi="Arial" w:cs="Arial"/>
          <w:b/>
        </w:rPr>
        <w:t>(Total 20 marks)</w:t>
      </w:r>
    </w:p>
    <w:p w:rsidR="00EF0E67" w:rsidRPr="00A32E8D" w:rsidRDefault="00EF0E67" w:rsidP="00EE1A3D">
      <w:pPr>
        <w:spacing w:line="276" w:lineRule="auto"/>
        <w:jc w:val="both"/>
        <w:rPr>
          <w:rFonts w:ascii="Arial" w:hAnsi="Arial" w:cs="Arial"/>
          <w:b/>
          <w:i/>
        </w:rPr>
      </w:pPr>
    </w:p>
    <w:p w:rsidR="00EF0E67" w:rsidRDefault="001C1F48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7</w:t>
      </w:r>
    </w:p>
    <w:p w:rsidR="00F62A9E" w:rsidRPr="00A32E8D" w:rsidRDefault="00F62A9E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F62A9E" w:rsidRPr="001C1F48" w:rsidRDefault="00F62A9E" w:rsidP="00B12EB5">
      <w:pPr>
        <w:numPr>
          <w:ilvl w:val="0"/>
          <w:numId w:val="39"/>
        </w:numPr>
        <w:spacing w:line="276" w:lineRule="auto"/>
        <w:ind w:left="360"/>
        <w:jc w:val="both"/>
        <w:rPr>
          <w:rFonts w:ascii="Arial" w:hAnsi="Arial" w:cs="Arial"/>
          <w:i/>
        </w:rPr>
      </w:pPr>
      <w:r w:rsidRPr="00A32E8D">
        <w:rPr>
          <w:rFonts w:ascii="Arial" w:hAnsi="Arial" w:cs="Arial"/>
        </w:rPr>
        <w:t xml:space="preserve">Discuss the </w:t>
      </w:r>
      <w:r w:rsidRPr="00F62A9E">
        <w:rPr>
          <w:rFonts w:ascii="Arial" w:hAnsi="Arial" w:cs="Arial"/>
          <w:b/>
          <w:u w:val="single"/>
        </w:rPr>
        <w:t>three</w:t>
      </w:r>
      <w:r w:rsidRPr="00A32E8D">
        <w:rPr>
          <w:rFonts w:ascii="Arial" w:hAnsi="Arial" w:cs="Arial"/>
        </w:rPr>
        <w:t xml:space="preserve"> approaches to financing working Capital. </w:t>
      </w:r>
      <w:r w:rsidR="001C1F48">
        <w:rPr>
          <w:rFonts w:ascii="Arial" w:hAnsi="Arial" w:cs="Arial"/>
        </w:rPr>
        <w:tab/>
      </w:r>
      <w:r w:rsidR="001C1F48">
        <w:rPr>
          <w:rFonts w:ascii="Arial" w:hAnsi="Arial" w:cs="Arial"/>
        </w:rPr>
        <w:tab/>
        <w:t xml:space="preserve">   </w:t>
      </w:r>
      <w:r w:rsidR="001C1F48" w:rsidRPr="001C1F48">
        <w:rPr>
          <w:rFonts w:ascii="Arial" w:hAnsi="Arial" w:cs="Arial"/>
          <w:i/>
        </w:rPr>
        <w:t>(9 marks)</w:t>
      </w:r>
    </w:p>
    <w:p w:rsidR="00F62A9E" w:rsidRPr="00EE1A3D" w:rsidRDefault="00B12EB5" w:rsidP="00B12EB5">
      <w:pPr>
        <w:spacing w:line="276" w:lineRule="auto"/>
        <w:ind w:left="7200" w:firstLine="7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</w:p>
    <w:p w:rsidR="00EF0E67" w:rsidRPr="00A32E8D" w:rsidRDefault="00EF0E67" w:rsidP="00B12EB5">
      <w:pPr>
        <w:numPr>
          <w:ilvl w:val="0"/>
          <w:numId w:val="39"/>
        </w:numPr>
        <w:spacing w:line="276" w:lineRule="auto"/>
        <w:ind w:left="360"/>
        <w:jc w:val="both"/>
        <w:rPr>
          <w:rFonts w:ascii="Arial" w:hAnsi="Arial" w:cs="Arial"/>
        </w:rPr>
      </w:pPr>
      <w:r w:rsidRPr="00A32E8D">
        <w:rPr>
          <w:rFonts w:ascii="Arial" w:hAnsi="Arial" w:cs="Arial"/>
        </w:rPr>
        <w:t xml:space="preserve">From the information in appendix 1, calculate the Cash Turnover for the business for the year 1999. </w:t>
      </w:r>
      <w:r w:rsidR="00F62A9E">
        <w:rPr>
          <w:rFonts w:ascii="Arial" w:hAnsi="Arial" w:cs="Arial"/>
        </w:rPr>
        <w:t>Clearly show the components.</w:t>
      </w:r>
    </w:p>
    <w:p w:rsidR="00EF0E67" w:rsidRPr="00EE1A3D" w:rsidRDefault="00EF0E67" w:rsidP="00EE1A3D">
      <w:pPr>
        <w:spacing w:line="276" w:lineRule="auto"/>
        <w:jc w:val="both"/>
        <w:rPr>
          <w:rFonts w:ascii="Arial" w:hAnsi="Arial" w:cs="Arial"/>
          <w:i/>
        </w:rPr>
      </w:pP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Pr="00A32E8D">
        <w:rPr>
          <w:rFonts w:ascii="Arial" w:hAnsi="Arial" w:cs="Arial"/>
        </w:rPr>
        <w:tab/>
      </w:r>
      <w:r w:rsidR="00EE1A3D" w:rsidRPr="00EE1A3D">
        <w:rPr>
          <w:rFonts w:ascii="Arial" w:hAnsi="Arial" w:cs="Arial"/>
          <w:i/>
        </w:rPr>
        <w:t xml:space="preserve">          </w:t>
      </w:r>
      <w:r w:rsidR="00F62A9E" w:rsidRPr="00EE1A3D">
        <w:rPr>
          <w:rFonts w:ascii="Arial" w:hAnsi="Arial" w:cs="Arial"/>
          <w:i/>
        </w:rPr>
        <w:t xml:space="preserve">  </w:t>
      </w:r>
      <w:r w:rsidR="00EE1A3D" w:rsidRPr="00EE1A3D">
        <w:rPr>
          <w:rFonts w:ascii="Arial" w:hAnsi="Arial" w:cs="Arial"/>
          <w:i/>
        </w:rPr>
        <w:t>(</w:t>
      </w:r>
      <w:r w:rsidR="00F62A9E" w:rsidRPr="00EE1A3D">
        <w:rPr>
          <w:rFonts w:ascii="Arial" w:hAnsi="Arial" w:cs="Arial"/>
          <w:i/>
        </w:rPr>
        <w:t>11 m</w:t>
      </w:r>
      <w:r w:rsidRPr="00EE1A3D">
        <w:rPr>
          <w:rFonts w:ascii="Arial" w:hAnsi="Arial" w:cs="Arial"/>
          <w:i/>
        </w:rPr>
        <w:t>arks</w:t>
      </w:r>
      <w:r w:rsidR="00EE1A3D" w:rsidRPr="00EE1A3D">
        <w:rPr>
          <w:rFonts w:ascii="Arial" w:hAnsi="Arial" w:cs="Arial"/>
          <w:i/>
        </w:rPr>
        <w:t>)</w:t>
      </w:r>
    </w:p>
    <w:p w:rsidR="00FA45F2" w:rsidRPr="00FA45F2" w:rsidRDefault="00FA45F2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 w:rsidRPr="00FA45F2">
        <w:rPr>
          <w:rFonts w:ascii="Arial" w:hAnsi="Arial" w:cs="Arial"/>
          <w:b/>
        </w:rPr>
        <w:t>(Total 20 marks)</w:t>
      </w:r>
    </w:p>
    <w:p w:rsidR="00EE1A3D" w:rsidRDefault="00EE1A3D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B73B60" w:rsidRDefault="00B73B60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B73B60" w:rsidRDefault="00B73B60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B73B60" w:rsidRDefault="00B73B60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B73B60" w:rsidRDefault="00B73B60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B73B60" w:rsidRDefault="00B73B60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EF0E67" w:rsidRDefault="001C1F48" w:rsidP="00EE1A3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QUESTION 8</w:t>
      </w:r>
    </w:p>
    <w:p w:rsidR="00C45305" w:rsidRPr="001C1F48" w:rsidRDefault="00C45305" w:rsidP="00EE1A3D">
      <w:pPr>
        <w:spacing w:line="276" w:lineRule="auto"/>
        <w:jc w:val="both"/>
        <w:rPr>
          <w:rFonts w:ascii="Arial" w:hAnsi="Arial" w:cs="Arial"/>
          <w:b/>
        </w:rPr>
      </w:pPr>
    </w:p>
    <w:p w:rsidR="00EF0E67" w:rsidRPr="001C1F48" w:rsidRDefault="00EF0E67" w:rsidP="001C1F48">
      <w:pPr>
        <w:pStyle w:val="ListParagraph"/>
        <w:numPr>
          <w:ilvl w:val="0"/>
          <w:numId w:val="4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 xml:space="preserve">From the information provided in Appendix 1, calculate the following for </w:t>
      </w:r>
      <w:r w:rsidR="001C1F48">
        <w:rPr>
          <w:rFonts w:ascii="Arial" w:hAnsi="Arial" w:cs="Arial"/>
          <w:sz w:val="24"/>
          <w:szCs w:val="24"/>
        </w:rPr>
        <w:t xml:space="preserve">the year </w:t>
      </w:r>
      <w:r w:rsidRPr="001C1F48">
        <w:rPr>
          <w:rFonts w:ascii="Arial" w:hAnsi="Arial" w:cs="Arial"/>
          <w:sz w:val="24"/>
          <w:szCs w:val="24"/>
        </w:rPr>
        <w:t>2000</w:t>
      </w:r>
      <w:r w:rsidR="00D810C3" w:rsidRPr="001C1F48">
        <w:rPr>
          <w:rFonts w:ascii="Arial" w:hAnsi="Arial" w:cs="Arial"/>
          <w:sz w:val="24"/>
          <w:szCs w:val="24"/>
        </w:rPr>
        <w:t>. C</w:t>
      </w:r>
      <w:r w:rsidR="00FA45F2" w:rsidRPr="001C1F48">
        <w:rPr>
          <w:rFonts w:ascii="Arial" w:hAnsi="Arial" w:cs="Arial"/>
          <w:sz w:val="24"/>
          <w:szCs w:val="24"/>
        </w:rPr>
        <w:t xml:space="preserve">learly show the </w:t>
      </w:r>
      <w:r w:rsidR="001629B7" w:rsidRPr="001C1F48">
        <w:rPr>
          <w:rFonts w:ascii="Arial" w:hAnsi="Arial" w:cs="Arial"/>
          <w:sz w:val="24"/>
          <w:szCs w:val="24"/>
        </w:rPr>
        <w:t>formula</w:t>
      </w:r>
      <w:r w:rsidR="00FA45F2" w:rsidRPr="001C1F48">
        <w:rPr>
          <w:rFonts w:ascii="Arial" w:hAnsi="Arial" w:cs="Arial"/>
          <w:sz w:val="24"/>
          <w:szCs w:val="24"/>
        </w:rPr>
        <w:t>:</w:t>
      </w:r>
    </w:p>
    <w:p w:rsidR="00FA45F2" w:rsidRPr="001C1F48" w:rsidRDefault="00FA45F2" w:rsidP="001C1F48">
      <w:pPr>
        <w:spacing w:line="276" w:lineRule="auto"/>
        <w:jc w:val="both"/>
        <w:rPr>
          <w:rFonts w:ascii="Arial" w:hAnsi="Arial" w:cs="Arial"/>
        </w:rPr>
      </w:pPr>
    </w:p>
    <w:p w:rsidR="00EF0E67" w:rsidRPr="001C1F48" w:rsidRDefault="00EF0E67" w:rsidP="001C1F48">
      <w:pPr>
        <w:pStyle w:val="ListParagraph"/>
        <w:numPr>
          <w:ilvl w:val="0"/>
          <w:numId w:val="4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Degree of Operating Leverage</w:t>
      </w:r>
    </w:p>
    <w:p w:rsidR="00EF0E67" w:rsidRPr="001C1F48" w:rsidRDefault="00EF0E67" w:rsidP="001C1F48">
      <w:pPr>
        <w:pStyle w:val="ListParagraph"/>
        <w:numPr>
          <w:ilvl w:val="0"/>
          <w:numId w:val="4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Degree of Financial Leverage</w:t>
      </w:r>
    </w:p>
    <w:p w:rsidR="00EF0E67" w:rsidRPr="001C1F48" w:rsidRDefault="00EF0E67" w:rsidP="00B12EB5">
      <w:pPr>
        <w:pStyle w:val="ListParagraph"/>
        <w:numPr>
          <w:ilvl w:val="0"/>
          <w:numId w:val="4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Degree of Combined Leverage</w:t>
      </w:r>
    </w:p>
    <w:p w:rsidR="00EF0E67" w:rsidRPr="001C1F48" w:rsidRDefault="00C45305" w:rsidP="00EE1A3D">
      <w:pPr>
        <w:spacing w:line="276" w:lineRule="auto"/>
        <w:ind w:left="7200" w:firstLine="720"/>
        <w:jc w:val="both"/>
        <w:rPr>
          <w:rFonts w:ascii="Arial" w:hAnsi="Arial" w:cs="Arial"/>
          <w:i/>
        </w:rPr>
      </w:pPr>
      <w:r w:rsidRPr="001C1F48">
        <w:rPr>
          <w:rFonts w:ascii="Arial" w:hAnsi="Arial" w:cs="Arial"/>
          <w:i/>
        </w:rPr>
        <w:t xml:space="preserve">  </w:t>
      </w:r>
      <w:r w:rsidR="00F62A9E" w:rsidRPr="001C1F48">
        <w:rPr>
          <w:rFonts w:ascii="Arial" w:hAnsi="Arial" w:cs="Arial"/>
          <w:i/>
        </w:rPr>
        <w:t xml:space="preserve"> </w:t>
      </w:r>
      <w:r w:rsidRPr="001C1F48">
        <w:rPr>
          <w:rFonts w:ascii="Arial" w:hAnsi="Arial" w:cs="Arial"/>
          <w:i/>
        </w:rPr>
        <w:t>(</w:t>
      </w:r>
      <w:r w:rsidR="00421AB9" w:rsidRPr="001C1F48">
        <w:rPr>
          <w:rFonts w:ascii="Arial" w:hAnsi="Arial" w:cs="Arial"/>
          <w:i/>
        </w:rPr>
        <w:t>9</w:t>
      </w:r>
      <w:r w:rsidR="00F62A9E" w:rsidRPr="001C1F48">
        <w:rPr>
          <w:rFonts w:ascii="Arial" w:hAnsi="Arial" w:cs="Arial"/>
          <w:i/>
        </w:rPr>
        <w:t xml:space="preserve"> m</w:t>
      </w:r>
      <w:r w:rsidR="00EF0E67" w:rsidRPr="001C1F48">
        <w:rPr>
          <w:rFonts w:ascii="Arial" w:hAnsi="Arial" w:cs="Arial"/>
          <w:i/>
        </w:rPr>
        <w:t>arks</w:t>
      </w:r>
      <w:r w:rsidRPr="001C1F48">
        <w:rPr>
          <w:rFonts w:ascii="Arial" w:hAnsi="Arial" w:cs="Arial"/>
          <w:i/>
        </w:rPr>
        <w:t>)</w:t>
      </w:r>
    </w:p>
    <w:p w:rsidR="00EF0E67" w:rsidRDefault="00EF0E67" w:rsidP="001C1F48">
      <w:pPr>
        <w:pStyle w:val="ListParagraph"/>
        <w:numPr>
          <w:ilvl w:val="0"/>
          <w:numId w:val="4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With reference to your results in (a) above define and discuss the following:</w:t>
      </w:r>
    </w:p>
    <w:p w:rsidR="001C1F48" w:rsidRPr="001C1F48" w:rsidRDefault="001C1F48" w:rsidP="001C1F48">
      <w:pPr>
        <w:jc w:val="both"/>
        <w:rPr>
          <w:rFonts w:ascii="Arial" w:hAnsi="Arial" w:cs="Arial"/>
        </w:rPr>
      </w:pPr>
    </w:p>
    <w:p w:rsidR="00EF0E67" w:rsidRPr="001C1F48" w:rsidRDefault="00EF0E67" w:rsidP="001C1F48">
      <w:pPr>
        <w:pStyle w:val="ListParagraph"/>
        <w:numPr>
          <w:ilvl w:val="0"/>
          <w:numId w:val="4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 xml:space="preserve">Financial Risk </w:t>
      </w:r>
    </w:p>
    <w:p w:rsidR="00EF0E67" w:rsidRPr="001C1F48" w:rsidRDefault="00EF0E67" w:rsidP="001C1F48">
      <w:pPr>
        <w:pStyle w:val="ListParagraph"/>
        <w:numPr>
          <w:ilvl w:val="0"/>
          <w:numId w:val="4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Business Risk</w:t>
      </w:r>
    </w:p>
    <w:p w:rsidR="00EF0E67" w:rsidRPr="001C1F48" w:rsidRDefault="00EF0E67" w:rsidP="001C1F48">
      <w:pPr>
        <w:pStyle w:val="ListParagraph"/>
        <w:numPr>
          <w:ilvl w:val="0"/>
          <w:numId w:val="4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>Breakeven Point</w:t>
      </w:r>
    </w:p>
    <w:p w:rsidR="00EF0E67" w:rsidRPr="001C1F48" w:rsidRDefault="00C45305" w:rsidP="00EE1A3D">
      <w:pPr>
        <w:pStyle w:val="ListParagraph"/>
        <w:spacing w:after="0"/>
        <w:ind w:left="7200" w:firstLine="720"/>
        <w:jc w:val="both"/>
        <w:rPr>
          <w:rFonts w:ascii="Arial" w:hAnsi="Arial" w:cs="Arial"/>
          <w:i/>
          <w:sz w:val="24"/>
          <w:szCs w:val="24"/>
        </w:rPr>
      </w:pPr>
      <w:r w:rsidRPr="001C1F48">
        <w:rPr>
          <w:rFonts w:ascii="Arial" w:hAnsi="Arial" w:cs="Arial"/>
          <w:i/>
          <w:sz w:val="24"/>
          <w:szCs w:val="24"/>
        </w:rPr>
        <w:t xml:space="preserve">  </w:t>
      </w:r>
      <w:r w:rsidR="001C1F48">
        <w:rPr>
          <w:rFonts w:ascii="Arial" w:hAnsi="Arial" w:cs="Arial"/>
          <w:i/>
          <w:sz w:val="24"/>
          <w:szCs w:val="24"/>
        </w:rPr>
        <w:t xml:space="preserve"> </w:t>
      </w:r>
      <w:r w:rsidRPr="001C1F48">
        <w:rPr>
          <w:rFonts w:ascii="Arial" w:hAnsi="Arial" w:cs="Arial"/>
          <w:i/>
          <w:sz w:val="24"/>
          <w:szCs w:val="24"/>
        </w:rPr>
        <w:t>(</w:t>
      </w:r>
      <w:r w:rsidR="00F62A9E" w:rsidRPr="001C1F48">
        <w:rPr>
          <w:rFonts w:ascii="Arial" w:hAnsi="Arial" w:cs="Arial"/>
          <w:i/>
          <w:sz w:val="24"/>
          <w:szCs w:val="24"/>
        </w:rPr>
        <w:t>9 ma</w:t>
      </w:r>
      <w:r w:rsidR="00EF0E67" w:rsidRPr="001C1F48">
        <w:rPr>
          <w:rFonts w:ascii="Arial" w:hAnsi="Arial" w:cs="Arial"/>
          <w:i/>
          <w:sz w:val="24"/>
          <w:szCs w:val="24"/>
        </w:rPr>
        <w:t>rks</w:t>
      </w:r>
      <w:r w:rsidRPr="001C1F48">
        <w:rPr>
          <w:rFonts w:ascii="Arial" w:hAnsi="Arial" w:cs="Arial"/>
          <w:i/>
          <w:sz w:val="24"/>
          <w:szCs w:val="24"/>
        </w:rPr>
        <w:t>)</w:t>
      </w:r>
    </w:p>
    <w:p w:rsidR="00FA45F2" w:rsidRPr="001C1F48" w:rsidRDefault="006E296E" w:rsidP="001C1F48">
      <w:pPr>
        <w:pStyle w:val="ListParagraph"/>
        <w:numPr>
          <w:ilvl w:val="0"/>
          <w:numId w:val="46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C1F48">
        <w:rPr>
          <w:rFonts w:ascii="Arial" w:hAnsi="Arial" w:cs="Arial"/>
          <w:sz w:val="24"/>
          <w:szCs w:val="24"/>
        </w:rPr>
        <w:t xml:space="preserve">Define fixed and variable costs of a business.                                           </w:t>
      </w:r>
      <w:r w:rsidR="001C1F48">
        <w:rPr>
          <w:rFonts w:ascii="Arial" w:hAnsi="Arial" w:cs="Arial"/>
          <w:sz w:val="24"/>
          <w:szCs w:val="24"/>
        </w:rPr>
        <w:t xml:space="preserve"> </w:t>
      </w:r>
      <w:r w:rsidRPr="001C1F48">
        <w:rPr>
          <w:rFonts w:ascii="Arial" w:hAnsi="Arial" w:cs="Arial"/>
          <w:i/>
          <w:sz w:val="24"/>
          <w:szCs w:val="24"/>
        </w:rPr>
        <w:t>(2 marks)</w:t>
      </w:r>
    </w:p>
    <w:p w:rsidR="00FA45F2" w:rsidRPr="001C1F48" w:rsidRDefault="00C45305" w:rsidP="00EE1A3D">
      <w:pPr>
        <w:pStyle w:val="ListParagraph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  <w:r w:rsidRPr="001C1F48">
        <w:rPr>
          <w:rFonts w:ascii="Arial" w:hAnsi="Arial" w:cs="Arial"/>
          <w:b/>
          <w:sz w:val="24"/>
          <w:szCs w:val="24"/>
        </w:rPr>
        <w:tab/>
      </w:r>
      <w:r w:rsidRPr="001C1F48">
        <w:rPr>
          <w:rFonts w:ascii="Arial" w:hAnsi="Arial" w:cs="Arial"/>
          <w:b/>
          <w:sz w:val="24"/>
          <w:szCs w:val="24"/>
        </w:rPr>
        <w:tab/>
      </w:r>
      <w:r w:rsidRPr="001C1F48">
        <w:rPr>
          <w:rFonts w:ascii="Arial" w:hAnsi="Arial" w:cs="Arial"/>
          <w:b/>
          <w:sz w:val="24"/>
          <w:szCs w:val="24"/>
        </w:rPr>
        <w:tab/>
      </w:r>
      <w:r w:rsidRPr="001C1F48">
        <w:rPr>
          <w:rFonts w:ascii="Arial" w:hAnsi="Arial" w:cs="Arial"/>
          <w:b/>
          <w:sz w:val="24"/>
          <w:szCs w:val="24"/>
        </w:rPr>
        <w:tab/>
      </w:r>
      <w:r w:rsidRPr="001C1F48">
        <w:rPr>
          <w:rFonts w:ascii="Arial" w:hAnsi="Arial" w:cs="Arial"/>
          <w:b/>
          <w:sz w:val="24"/>
          <w:szCs w:val="24"/>
        </w:rPr>
        <w:tab/>
      </w:r>
      <w:r w:rsidRPr="001C1F48">
        <w:rPr>
          <w:rFonts w:ascii="Arial" w:hAnsi="Arial" w:cs="Arial"/>
          <w:b/>
          <w:sz w:val="24"/>
          <w:szCs w:val="24"/>
        </w:rPr>
        <w:tab/>
      </w:r>
      <w:r w:rsidRPr="001C1F48">
        <w:rPr>
          <w:rFonts w:ascii="Arial" w:hAnsi="Arial" w:cs="Arial"/>
          <w:b/>
          <w:sz w:val="24"/>
          <w:szCs w:val="24"/>
        </w:rPr>
        <w:tab/>
      </w:r>
      <w:r w:rsidRPr="001C1F48">
        <w:rPr>
          <w:rFonts w:ascii="Arial" w:hAnsi="Arial" w:cs="Arial"/>
          <w:b/>
          <w:sz w:val="24"/>
          <w:szCs w:val="24"/>
        </w:rPr>
        <w:tab/>
      </w:r>
      <w:r w:rsidRPr="001C1F48">
        <w:rPr>
          <w:rFonts w:ascii="Arial" w:hAnsi="Arial" w:cs="Arial"/>
          <w:b/>
          <w:sz w:val="24"/>
          <w:szCs w:val="24"/>
        </w:rPr>
        <w:tab/>
      </w:r>
      <w:r w:rsidRPr="001C1F48">
        <w:rPr>
          <w:rFonts w:ascii="Arial" w:hAnsi="Arial" w:cs="Arial"/>
          <w:b/>
          <w:sz w:val="24"/>
          <w:szCs w:val="24"/>
        </w:rPr>
        <w:tab/>
      </w:r>
      <w:r w:rsidR="001C1F48">
        <w:rPr>
          <w:rFonts w:ascii="Arial" w:hAnsi="Arial" w:cs="Arial"/>
          <w:b/>
          <w:sz w:val="24"/>
          <w:szCs w:val="24"/>
        </w:rPr>
        <w:t xml:space="preserve">  </w:t>
      </w:r>
      <w:r w:rsidRPr="001C1F48">
        <w:rPr>
          <w:rFonts w:ascii="Arial" w:hAnsi="Arial" w:cs="Arial"/>
          <w:b/>
          <w:sz w:val="24"/>
          <w:szCs w:val="24"/>
        </w:rPr>
        <w:t>(Total 20 marks)</w:t>
      </w:r>
    </w:p>
    <w:p w:rsidR="00FA45F2" w:rsidRPr="001C1F48" w:rsidRDefault="00FA45F2" w:rsidP="00EE1A3D">
      <w:pPr>
        <w:pStyle w:val="ListParagraph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1C1F48" w:rsidRP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B73B60" w:rsidRDefault="00B73B60" w:rsidP="00EF0E67">
      <w:pPr>
        <w:spacing w:line="276" w:lineRule="auto"/>
        <w:rPr>
          <w:rFonts w:ascii="Arial" w:hAnsi="Arial" w:cs="Arial"/>
          <w:b/>
        </w:rPr>
      </w:pPr>
    </w:p>
    <w:p w:rsidR="00B73B60" w:rsidRDefault="00B73B60" w:rsidP="00EF0E67">
      <w:pPr>
        <w:spacing w:line="276" w:lineRule="auto"/>
        <w:rPr>
          <w:rFonts w:ascii="Arial" w:hAnsi="Arial" w:cs="Arial"/>
          <w:b/>
        </w:rPr>
      </w:pPr>
    </w:p>
    <w:p w:rsidR="00B73B60" w:rsidRDefault="00B73B60" w:rsidP="00EF0E67">
      <w:pPr>
        <w:spacing w:line="276" w:lineRule="auto"/>
        <w:rPr>
          <w:rFonts w:ascii="Arial" w:hAnsi="Arial" w:cs="Arial"/>
          <w:b/>
        </w:rPr>
      </w:pPr>
    </w:p>
    <w:p w:rsidR="00B73B60" w:rsidRDefault="00B73B60" w:rsidP="00EF0E67">
      <w:pPr>
        <w:spacing w:line="276" w:lineRule="auto"/>
        <w:rPr>
          <w:rFonts w:ascii="Arial" w:hAnsi="Arial" w:cs="Arial"/>
          <w:b/>
        </w:rPr>
      </w:pPr>
    </w:p>
    <w:p w:rsidR="00B73B60" w:rsidRDefault="00B73B60" w:rsidP="00EF0E67">
      <w:pPr>
        <w:spacing w:line="276" w:lineRule="auto"/>
        <w:rPr>
          <w:rFonts w:ascii="Arial" w:hAnsi="Arial" w:cs="Arial"/>
          <w:b/>
        </w:rPr>
      </w:pPr>
    </w:p>
    <w:p w:rsidR="00B73B60" w:rsidRDefault="00B73B60" w:rsidP="00EF0E67">
      <w:pPr>
        <w:spacing w:line="276" w:lineRule="auto"/>
        <w:rPr>
          <w:rFonts w:ascii="Arial" w:hAnsi="Arial" w:cs="Arial"/>
          <w:b/>
        </w:rPr>
      </w:pPr>
    </w:p>
    <w:p w:rsidR="00B73B60" w:rsidRDefault="00B73B60" w:rsidP="00EF0E67">
      <w:pPr>
        <w:spacing w:line="276" w:lineRule="auto"/>
        <w:rPr>
          <w:rFonts w:ascii="Arial" w:hAnsi="Arial" w:cs="Arial"/>
          <w:b/>
        </w:rPr>
      </w:pPr>
    </w:p>
    <w:p w:rsidR="00B73B60" w:rsidRDefault="00B73B60" w:rsidP="00EF0E67">
      <w:pPr>
        <w:spacing w:line="276" w:lineRule="auto"/>
        <w:rPr>
          <w:rFonts w:ascii="Arial" w:hAnsi="Arial" w:cs="Arial"/>
          <w:b/>
        </w:rPr>
      </w:pPr>
    </w:p>
    <w:p w:rsidR="00B73B60" w:rsidRDefault="00B73B60" w:rsidP="00EF0E67">
      <w:pPr>
        <w:spacing w:line="276" w:lineRule="auto"/>
        <w:rPr>
          <w:rFonts w:ascii="Arial" w:hAnsi="Arial" w:cs="Arial"/>
          <w:b/>
        </w:rPr>
      </w:pPr>
      <w:bookmarkStart w:id="0" w:name="_GoBack"/>
      <w:bookmarkEnd w:id="0"/>
    </w:p>
    <w:p w:rsidR="001C1F48" w:rsidRDefault="001C1F48" w:rsidP="00EF0E67">
      <w:pPr>
        <w:spacing w:line="276" w:lineRule="auto"/>
        <w:rPr>
          <w:rFonts w:ascii="Arial" w:hAnsi="Arial" w:cs="Arial"/>
          <w:b/>
        </w:rPr>
      </w:pPr>
    </w:p>
    <w:p w:rsidR="00EF0E67" w:rsidRPr="00C45305" w:rsidRDefault="00EF0E67" w:rsidP="00EF0E67">
      <w:pPr>
        <w:spacing w:line="276" w:lineRule="auto"/>
        <w:rPr>
          <w:rFonts w:ascii="Arial" w:hAnsi="Arial" w:cs="Arial"/>
        </w:rPr>
      </w:pPr>
      <w:r w:rsidRPr="00C45305">
        <w:rPr>
          <w:rFonts w:ascii="Arial" w:hAnsi="Arial" w:cs="Arial"/>
          <w:b/>
        </w:rPr>
        <w:lastRenderedPageBreak/>
        <w:t>APPENDIX 1</w:t>
      </w:r>
      <w:r w:rsidRPr="00C45305">
        <w:rPr>
          <w:rFonts w:ascii="Arial" w:hAnsi="Arial" w:cs="Arial"/>
        </w:rPr>
        <w:tab/>
      </w:r>
      <w:r w:rsidRPr="00C45305">
        <w:rPr>
          <w:rFonts w:ascii="Arial" w:hAnsi="Arial" w:cs="Arial"/>
        </w:rPr>
        <w:tab/>
      </w:r>
    </w:p>
    <w:tbl>
      <w:tblPr>
        <w:tblW w:w="8235" w:type="dxa"/>
        <w:tblLook w:val="04A0" w:firstRow="1" w:lastRow="0" w:firstColumn="1" w:lastColumn="0" w:noHBand="0" w:noVBand="1"/>
      </w:tblPr>
      <w:tblGrid>
        <w:gridCol w:w="3840"/>
        <w:gridCol w:w="1465"/>
        <w:gridCol w:w="1465"/>
        <w:gridCol w:w="1465"/>
      </w:tblGrid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305" w:rsidRDefault="00C45305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Income Statement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  <w:u w:val="single"/>
              </w:rPr>
              <w:t>1999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  <w:u w:val="single"/>
              </w:rPr>
              <w:t>2000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  <w:u w:val="single"/>
              </w:rPr>
              <w:t>2001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Sales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2,000.00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2,800.00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3,500.00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Cost of Sales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1,120.00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1,350.00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1,750.00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Gross Profit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    880.00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1,450.00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1,750.00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Expenses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Freight Out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35.00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50.00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60.00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Audit Fees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87.00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102.00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115.00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Discount Allowed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   4.00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   6.00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   8.00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Interest Paid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96.00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105.00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88.00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Salaries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280.00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310.00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370.00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Depreciation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45.00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45.00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45.00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    547.00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    618.00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    686.00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Other Income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Rent Received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80.00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120.00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150.00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Interest Received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65.00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70.00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85.00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Discount Received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60.00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90.00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110.00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Profit Before Tax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    538.00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1,112.00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1,409.00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Tax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180.00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332.00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467.00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Net Profit After Tax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    358.00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    780.00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    942.00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Dividends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158.00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280.00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342.00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lastRenderedPageBreak/>
              <w:t>Retained Earnings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    200.00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    500.00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    600.00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Balance Sheet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Capital Employed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Ordinary Share Capital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1,200.00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1,200.00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1,200.00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Retained Earnings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200.00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500.00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600.00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General Reserve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200.00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400.00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1,500.00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1,900.00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2,200.00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Long Term Liabilities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Mortgage Bond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900.00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810.00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700.00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Direct Loans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600.00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600.00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600.00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Total Capital Employed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3,000.00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3,310.00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3,500.00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Fixed Assets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Land and Buildings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2,010.00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2,010.00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2,010.00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Equipment - NBV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600.00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520.00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780.00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Fixed Deposit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150.00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320.00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500.00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Current Assets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Cash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128.00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350.00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330.00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Debtors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330.00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487.00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520.00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lastRenderedPageBreak/>
              <w:t>Stock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260.00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215.00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170.00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Current Liabilities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Creditors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280.00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240.00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400.00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Dividends Payable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70.00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70.00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  90.00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>Tax Payable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128.00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282.00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A32E8D">
              <w:rPr>
                <w:rFonts w:ascii="Arial" w:hAnsi="Arial" w:cs="Arial"/>
                <w:color w:val="000000"/>
              </w:rPr>
              <w:t xml:space="preserve">                320.00 </w:t>
            </w: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0E67" w:rsidRPr="00A32E8D" w:rsidTr="008E1D6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>Total Capital Employed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3,000.00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3,310.00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E67" w:rsidRPr="00A32E8D" w:rsidRDefault="00EF0E67" w:rsidP="008E1D6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32E8D">
              <w:rPr>
                <w:rFonts w:ascii="Arial" w:hAnsi="Arial" w:cs="Arial"/>
                <w:b/>
                <w:bCs/>
                <w:color w:val="000000"/>
              </w:rPr>
              <w:t xml:space="preserve">            3,500.00 </w:t>
            </w:r>
          </w:p>
        </w:tc>
      </w:tr>
    </w:tbl>
    <w:p w:rsidR="00EF0E67" w:rsidRPr="00A32E8D" w:rsidRDefault="00EF0E67" w:rsidP="00EF0E67">
      <w:pPr>
        <w:spacing w:line="276" w:lineRule="auto"/>
        <w:jc w:val="both"/>
        <w:rPr>
          <w:rFonts w:ascii="Arial" w:hAnsi="Arial" w:cs="Arial"/>
        </w:rPr>
      </w:pPr>
    </w:p>
    <w:p w:rsidR="00EF0E67" w:rsidRPr="00A32E8D" w:rsidRDefault="00EF0E67" w:rsidP="00EF0E67">
      <w:pPr>
        <w:spacing w:line="276" w:lineRule="auto"/>
        <w:jc w:val="both"/>
        <w:rPr>
          <w:rFonts w:ascii="Arial" w:hAnsi="Arial" w:cs="Arial"/>
          <w:i/>
        </w:rPr>
      </w:pPr>
      <w:r w:rsidRPr="00A32E8D">
        <w:rPr>
          <w:rFonts w:ascii="Arial" w:hAnsi="Arial" w:cs="Arial"/>
        </w:rPr>
        <w:t>*</w:t>
      </w:r>
      <w:r w:rsidRPr="00A32E8D">
        <w:rPr>
          <w:rFonts w:ascii="Arial" w:hAnsi="Arial" w:cs="Arial"/>
          <w:i/>
        </w:rPr>
        <w:t xml:space="preserve">Cash Flow After Tax </w:t>
      </w:r>
      <w:r w:rsidRPr="00A32E8D">
        <w:rPr>
          <w:rFonts w:ascii="Arial" w:hAnsi="Arial" w:cs="Arial"/>
          <w:i/>
        </w:rPr>
        <w:tab/>
      </w:r>
      <w:r w:rsidRPr="00A32E8D">
        <w:rPr>
          <w:rFonts w:ascii="Arial" w:hAnsi="Arial" w:cs="Arial"/>
          <w:i/>
        </w:rPr>
        <w:tab/>
      </w:r>
      <w:r w:rsidRPr="00A32E8D">
        <w:rPr>
          <w:rFonts w:ascii="Arial" w:hAnsi="Arial" w:cs="Arial"/>
          <w:i/>
        </w:rPr>
        <w:tab/>
      </w:r>
      <w:r w:rsidRPr="00A32E8D">
        <w:rPr>
          <w:rFonts w:ascii="Arial" w:hAnsi="Arial" w:cs="Arial"/>
          <w:i/>
        </w:rPr>
        <w:tab/>
      </w:r>
      <w:r w:rsidRPr="00A32E8D">
        <w:rPr>
          <w:rFonts w:ascii="Arial" w:hAnsi="Arial" w:cs="Arial"/>
          <w:i/>
        </w:rPr>
        <w:tab/>
      </w:r>
      <w:r w:rsidRPr="00A32E8D">
        <w:rPr>
          <w:rFonts w:ascii="Arial" w:hAnsi="Arial" w:cs="Arial"/>
          <w:i/>
        </w:rPr>
        <w:tab/>
        <w:t>1156</w:t>
      </w:r>
    </w:p>
    <w:p w:rsidR="00EF0E67" w:rsidRPr="00A32E8D" w:rsidRDefault="00EF0E67" w:rsidP="00EF0E67">
      <w:pPr>
        <w:spacing w:line="276" w:lineRule="auto"/>
        <w:jc w:val="both"/>
        <w:rPr>
          <w:rFonts w:ascii="Arial" w:hAnsi="Arial" w:cs="Arial"/>
          <w:i/>
        </w:rPr>
      </w:pPr>
      <w:r w:rsidRPr="00A32E8D">
        <w:rPr>
          <w:rFonts w:ascii="Arial" w:hAnsi="Arial" w:cs="Arial"/>
          <w:i/>
        </w:rPr>
        <w:t>*Inflation adjusted total Assets</w:t>
      </w:r>
      <w:r w:rsidRPr="00A32E8D">
        <w:rPr>
          <w:rFonts w:ascii="Arial" w:hAnsi="Arial" w:cs="Arial"/>
          <w:i/>
        </w:rPr>
        <w:tab/>
      </w:r>
      <w:r w:rsidRPr="00A32E8D">
        <w:rPr>
          <w:rFonts w:ascii="Arial" w:hAnsi="Arial" w:cs="Arial"/>
          <w:i/>
        </w:rPr>
        <w:tab/>
      </w:r>
      <w:r w:rsidRPr="00A32E8D">
        <w:rPr>
          <w:rFonts w:ascii="Arial" w:hAnsi="Arial" w:cs="Arial"/>
          <w:i/>
        </w:rPr>
        <w:tab/>
      </w:r>
      <w:r w:rsidRPr="00A32E8D">
        <w:rPr>
          <w:rFonts w:ascii="Arial" w:hAnsi="Arial" w:cs="Arial"/>
          <w:i/>
        </w:rPr>
        <w:tab/>
      </w:r>
      <w:r w:rsidRPr="00A32E8D">
        <w:rPr>
          <w:rFonts w:ascii="Arial" w:hAnsi="Arial" w:cs="Arial"/>
          <w:i/>
        </w:rPr>
        <w:tab/>
        <w:t>3976</w:t>
      </w:r>
    </w:p>
    <w:p w:rsidR="00EF0E67" w:rsidRDefault="00EF0E67" w:rsidP="002B614E">
      <w:pPr>
        <w:pStyle w:val="ListParagraph"/>
        <w:ind w:left="0"/>
        <w:rPr>
          <w:rFonts w:ascii="Arial" w:hAnsi="Arial" w:cs="Arial"/>
          <w:b/>
          <w:sz w:val="24"/>
        </w:rPr>
      </w:pPr>
    </w:p>
    <w:p w:rsidR="001C1F48" w:rsidRDefault="001C1F48" w:rsidP="002B614E">
      <w:pPr>
        <w:pStyle w:val="ListParagraph"/>
        <w:ind w:left="0"/>
        <w:rPr>
          <w:rFonts w:ascii="Arial" w:hAnsi="Arial" w:cs="Arial"/>
          <w:b/>
          <w:sz w:val="24"/>
        </w:rPr>
      </w:pPr>
    </w:p>
    <w:p w:rsidR="001C1F48" w:rsidRDefault="001C1F48" w:rsidP="002B614E">
      <w:pPr>
        <w:pStyle w:val="ListParagraph"/>
        <w:ind w:left="0"/>
        <w:rPr>
          <w:rFonts w:ascii="Arial" w:hAnsi="Arial" w:cs="Arial"/>
          <w:b/>
          <w:sz w:val="24"/>
        </w:rPr>
      </w:pPr>
    </w:p>
    <w:p w:rsidR="001C1F48" w:rsidRDefault="001C1F48" w:rsidP="002B614E">
      <w:pPr>
        <w:pStyle w:val="ListParagraph"/>
        <w:ind w:left="0"/>
        <w:rPr>
          <w:rFonts w:ascii="Arial" w:hAnsi="Arial" w:cs="Arial"/>
          <w:b/>
          <w:sz w:val="24"/>
        </w:rPr>
      </w:pPr>
    </w:p>
    <w:p w:rsidR="001C1F48" w:rsidRPr="002B614E" w:rsidRDefault="001C1F48" w:rsidP="002B614E">
      <w:pPr>
        <w:pStyle w:val="ListParagraph"/>
        <w:ind w:left="0"/>
        <w:rPr>
          <w:rFonts w:ascii="Arial" w:hAnsi="Arial" w:cs="Arial"/>
          <w:b/>
          <w:sz w:val="24"/>
        </w:rPr>
      </w:pPr>
    </w:p>
    <w:p w:rsidR="0028631E" w:rsidRPr="00181EC1" w:rsidRDefault="0028631E" w:rsidP="00733320">
      <w:pPr>
        <w:spacing w:line="276" w:lineRule="auto"/>
        <w:jc w:val="center"/>
        <w:rPr>
          <w:rFonts w:ascii="Arial" w:hAnsi="Arial" w:cs="Arial"/>
          <w:b/>
        </w:rPr>
      </w:pPr>
    </w:p>
    <w:p w:rsidR="00080A26" w:rsidRPr="00181EC1" w:rsidRDefault="00080A26" w:rsidP="00733320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81EC1">
        <w:rPr>
          <w:rFonts w:ascii="Arial" w:hAnsi="Arial" w:cs="Arial"/>
          <w:b/>
          <w:sz w:val="32"/>
          <w:szCs w:val="32"/>
        </w:rPr>
        <w:t xml:space="preserve">END OF </w:t>
      </w:r>
      <w:r w:rsidR="00DD6696" w:rsidRPr="00181EC1">
        <w:rPr>
          <w:rFonts w:ascii="Arial" w:hAnsi="Arial" w:cs="Arial"/>
          <w:b/>
          <w:sz w:val="32"/>
          <w:szCs w:val="32"/>
        </w:rPr>
        <w:t xml:space="preserve">THE </w:t>
      </w:r>
      <w:r w:rsidRPr="00181EC1">
        <w:rPr>
          <w:rFonts w:ascii="Arial" w:hAnsi="Arial" w:cs="Arial"/>
          <w:b/>
          <w:sz w:val="32"/>
          <w:szCs w:val="32"/>
        </w:rPr>
        <w:t>EXAMINATION PAPER</w:t>
      </w:r>
    </w:p>
    <w:sectPr w:rsidR="00080A26" w:rsidRPr="00181EC1" w:rsidSect="003E74C6">
      <w:footerReference w:type="even" r:id="rId9"/>
      <w:footerReference w:type="default" r:id="rId10"/>
      <w:footerReference w:type="first" r:id="rId11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A29" w:rsidRDefault="000B3A29">
      <w:r>
        <w:separator/>
      </w:r>
    </w:p>
  </w:endnote>
  <w:endnote w:type="continuationSeparator" w:id="0">
    <w:p w:rsidR="000B3A29" w:rsidRDefault="000B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ABD" w:rsidRDefault="00417A32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A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3ABD" w:rsidRDefault="00273ABD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ABD" w:rsidRDefault="00417A32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A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3B60">
      <w:rPr>
        <w:rStyle w:val="PageNumber"/>
        <w:noProof/>
      </w:rPr>
      <w:t>8</w:t>
    </w:r>
    <w:r>
      <w:rPr>
        <w:rStyle w:val="PageNumber"/>
      </w:rPr>
      <w:fldChar w:fldCharType="end"/>
    </w:r>
  </w:p>
  <w:p w:rsidR="00273ABD" w:rsidRPr="00DA6E32" w:rsidRDefault="001C1F48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-53340</wp:posOffset>
              </wp:positionV>
              <wp:extent cx="5600700" cy="0"/>
              <wp:effectExtent l="19685" t="19050" r="27940" b="1905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58D22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GvDEQ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" strokeweight="3pt"/>
          </w:pict>
        </mc:Fallback>
      </mc:AlternateContent>
    </w:r>
    <w:r w:rsidR="00273AB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273ABD" w:rsidRPr="00DA6E32">
        <w:rPr>
          <w:rFonts w:ascii="Arial" w:hAnsi="Arial" w:cs="Arial"/>
        </w:rPr>
        <w:t>Institute</w:t>
      </w:r>
    </w:smartTag>
    <w:r w:rsidR="00273AB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273ABD" w:rsidRPr="00DA6E32">
        <w:rPr>
          <w:rFonts w:ascii="Arial" w:hAnsi="Arial" w:cs="Arial"/>
        </w:rPr>
        <w:t>Bankers</w:t>
      </w:r>
    </w:smartTag>
    <w:r w:rsidR="00273AB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273ABD" w:rsidRPr="00DA6E32">
          <w:rPr>
            <w:rFonts w:ascii="Arial" w:hAnsi="Arial" w:cs="Arial"/>
          </w:rPr>
          <w:t>Malawi</w:t>
        </w:r>
      </w:smartTag>
    </w:smartTag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4DF" w:rsidRDefault="00497C2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3B60">
      <w:rPr>
        <w:noProof/>
      </w:rPr>
      <w:t>1</w:t>
    </w:r>
    <w:r>
      <w:rPr>
        <w:noProof/>
      </w:rPr>
      <w:fldChar w:fldCharType="end"/>
    </w:r>
  </w:p>
  <w:p w:rsidR="006F44DF" w:rsidRDefault="006F4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A29" w:rsidRDefault="000B3A29">
      <w:r>
        <w:separator/>
      </w:r>
    </w:p>
  </w:footnote>
  <w:footnote w:type="continuationSeparator" w:id="0">
    <w:p w:rsidR="000B3A29" w:rsidRDefault="000B3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38C4"/>
    <w:multiLevelType w:val="hybridMultilevel"/>
    <w:tmpl w:val="FD2895AC"/>
    <w:lvl w:ilvl="0" w:tplc="4C8C1CF2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26920"/>
    <w:multiLevelType w:val="hybridMultilevel"/>
    <w:tmpl w:val="CAFA66C8"/>
    <w:lvl w:ilvl="0" w:tplc="8C18FA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B12DB2"/>
    <w:multiLevelType w:val="hybridMultilevel"/>
    <w:tmpl w:val="7104307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DB6217"/>
    <w:multiLevelType w:val="hybridMultilevel"/>
    <w:tmpl w:val="1698420E"/>
    <w:lvl w:ilvl="0" w:tplc="7390B79C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86DF7"/>
    <w:multiLevelType w:val="hybridMultilevel"/>
    <w:tmpl w:val="ECAE5C5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D243B0"/>
    <w:multiLevelType w:val="hybridMultilevel"/>
    <w:tmpl w:val="BF2C872A"/>
    <w:lvl w:ilvl="0" w:tplc="D2D0F44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22596"/>
    <w:multiLevelType w:val="hybridMultilevel"/>
    <w:tmpl w:val="C36C84AE"/>
    <w:lvl w:ilvl="0" w:tplc="9AFC282E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0909B7"/>
    <w:multiLevelType w:val="hybridMultilevel"/>
    <w:tmpl w:val="8670025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707E20"/>
    <w:multiLevelType w:val="hybridMultilevel"/>
    <w:tmpl w:val="BAE4346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AC5261"/>
    <w:multiLevelType w:val="hybridMultilevel"/>
    <w:tmpl w:val="D3A84F80"/>
    <w:lvl w:ilvl="0" w:tplc="2A16FB0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D0DC4118">
      <w:start w:val="1"/>
      <w:numFmt w:val="lowerRoman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5A2D28"/>
    <w:multiLevelType w:val="hybridMultilevel"/>
    <w:tmpl w:val="FF482890"/>
    <w:lvl w:ilvl="0" w:tplc="6EE23F1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643B50"/>
    <w:multiLevelType w:val="hybridMultilevel"/>
    <w:tmpl w:val="4DA8A7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44B62"/>
    <w:multiLevelType w:val="hybridMultilevel"/>
    <w:tmpl w:val="51B61FB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6185F"/>
    <w:multiLevelType w:val="hybridMultilevel"/>
    <w:tmpl w:val="B190659C"/>
    <w:lvl w:ilvl="0" w:tplc="71F06E3C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FB3E48"/>
    <w:multiLevelType w:val="hybridMultilevel"/>
    <w:tmpl w:val="747C39C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A456E6"/>
    <w:multiLevelType w:val="hybridMultilevel"/>
    <w:tmpl w:val="4EB261A2"/>
    <w:lvl w:ilvl="0" w:tplc="1430CA5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2D2FED"/>
    <w:multiLevelType w:val="hybridMultilevel"/>
    <w:tmpl w:val="29FAB5C0"/>
    <w:lvl w:ilvl="0" w:tplc="54C8109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D0DC4118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77486"/>
    <w:multiLevelType w:val="hybridMultilevel"/>
    <w:tmpl w:val="14D47D54"/>
    <w:lvl w:ilvl="0" w:tplc="D0DC4118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D52D74"/>
    <w:multiLevelType w:val="hybridMultilevel"/>
    <w:tmpl w:val="0BA056F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8277D6"/>
    <w:multiLevelType w:val="hybridMultilevel"/>
    <w:tmpl w:val="28D261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93FF3"/>
    <w:multiLevelType w:val="hybridMultilevel"/>
    <w:tmpl w:val="32AE8900"/>
    <w:lvl w:ilvl="0" w:tplc="4C8C1CF2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D0DC4118">
      <w:start w:val="1"/>
      <w:numFmt w:val="lowerRoman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8301F9"/>
    <w:multiLevelType w:val="hybridMultilevel"/>
    <w:tmpl w:val="4FB44418"/>
    <w:lvl w:ilvl="0" w:tplc="E0F6DDC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E3270"/>
    <w:multiLevelType w:val="hybridMultilevel"/>
    <w:tmpl w:val="E45E9854"/>
    <w:lvl w:ilvl="0" w:tplc="02A83F1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3B66C3"/>
    <w:multiLevelType w:val="hybridMultilevel"/>
    <w:tmpl w:val="17B495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E32DD"/>
    <w:multiLevelType w:val="hybridMultilevel"/>
    <w:tmpl w:val="1076BBB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4E55"/>
    <w:multiLevelType w:val="hybridMultilevel"/>
    <w:tmpl w:val="9196C406"/>
    <w:lvl w:ilvl="0" w:tplc="B7D0208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9B598D"/>
    <w:multiLevelType w:val="hybridMultilevel"/>
    <w:tmpl w:val="78361968"/>
    <w:lvl w:ilvl="0" w:tplc="96F6CCB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DB116E"/>
    <w:multiLevelType w:val="hybridMultilevel"/>
    <w:tmpl w:val="A5D0BA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43CEE"/>
    <w:multiLevelType w:val="hybridMultilevel"/>
    <w:tmpl w:val="F9F6FADE"/>
    <w:lvl w:ilvl="0" w:tplc="E9446974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A8263B"/>
    <w:multiLevelType w:val="hybridMultilevel"/>
    <w:tmpl w:val="B97E9BEA"/>
    <w:lvl w:ilvl="0" w:tplc="FD4A8DFC">
      <w:start w:val="1"/>
      <w:numFmt w:val="lowerRoman"/>
      <w:lvlText w:val="(%1)"/>
      <w:lvlJc w:val="righ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423F2"/>
    <w:multiLevelType w:val="hybridMultilevel"/>
    <w:tmpl w:val="0742BBB4"/>
    <w:lvl w:ilvl="0" w:tplc="84C6459C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7E51A3"/>
    <w:multiLevelType w:val="hybridMultilevel"/>
    <w:tmpl w:val="7474E0B4"/>
    <w:lvl w:ilvl="0" w:tplc="6EE23F1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1E98"/>
    <w:multiLevelType w:val="hybridMultilevel"/>
    <w:tmpl w:val="682E234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EE3D54"/>
    <w:multiLevelType w:val="hybridMultilevel"/>
    <w:tmpl w:val="EE0E4C9E"/>
    <w:lvl w:ilvl="0" w:tplc="F042A2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F3B29"/>
    <w:multiLevelType w:val="hybridMultilevel"/>
    <w:tmpl w:val="EF321912"/>
    <w:lvl w:ilvl="0" w:tplc="32F07452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24E2389"/>
    <w:multiLevelType w:val="hybridMultilevel"/>
    <w:tmpl w:val="41607DDE"/>
    <w:lvl w:ilvl="0" w:tplc="4024FBD2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DD14E7"/>
    <w:multiLevelType w:val="hybridMultilevel"/>
    <w:tmpl w:val="131C7CA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C247BC"/>
    <w:multiLevelType w:val="hybridMultilevel"/>
    <w:tmpl w:val="5BFEA99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B761D"/>
    <w:multiLevelType w:val="hybridMultilevel"/>
    <w:tmpl w:val="C92AFC76"/>
    <w:lvl w:ilvl="0" w:tplc="2A16FB0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F41578"/>
    <w:multiLevelType w:val="hybridMultilevel"/>
    <w:tmpl w:val="D8941F24"/>
    <w:lvl w:ilvl="0" w:tplc="F30E072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8E50C9"/>
    <w:multiLevelType w:val="hybridMultilevel"/>
    <w:tmpl w:val="E410E20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DB35DD"/>
    <w:multiLevelType w:val="hybridMultilevel"/>
    <w:tmpl w:val="ED72B170"/>
    <w:lvl w:ilvl="0" w:tplc="96F6CCB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C536BA"/>
    <w:multiLevelType w:val="hybridMultilevel"/>
    <w:tmpl w:val="60CCFF9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CD007D"/>
    <w:multiLevelType w:val="hybridMultilevel"/>
    <w:tmpl w:val="E9D641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1B1E6F"/>
    <w:multiLevelType w:val="hybridMultilevel"/>
    <w:tmpl w:val="5E80DA22"/>
    <w:lvl w:ilvl="0" w:tplc="07DE30A8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81A3D97"/>
    <w:multiLevelType w:val="hybridMultilevel"/>
    <w:tmpl w:val="27A0A432"/>
    <w:lvl w:ilvl="0" w:tplc="D0DC4118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AF65E4"/>
    <w:multiLevelType w:val="hybridMultilevel"/>
    <w:tmpl w:val="E638730C"/>
    <w:lvl w:ilvl="0" w:tplc="2CAC139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5D6ECB"/>
    <w:multiLevelType w:val="hybridMultilevel"/>
    <w:tmpl w:val="7CA2D02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6DB8AC7C">
      <w:start w:val="1"/>
      <w:numFmt w:val="lowerRoman"/>
      <w:lvlText w:val="%2)"/>
      <w:lvlJc w:val="left"/>
      <w:pPr>
        <w:ind w:left="108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5"/>
  </w:num>
  <w:num w:numId="3">
    <w:abstractNumId w:val="22"/>
  </w:num>
  <w:num w:numId="4">
    <w:abstractNumId w:val="30"/>
  </w:num>
  <w:num w:numId="5">
    <w:abstractNumId w:val="43"/>
  </w:num>
  <w:num w:numId="6">
    <w:abstractNumId w:val="13"/>
  </w:num>
  <w:num w:numId="7">
    <w:abstractNumId w:val="11"/>
  </w:num>
  <w:num w:numId="8">
    <w:abstractNumId w:val="17"/>
  </w:num>
  <w:num w:numId="9">
    <w:abstractNumId w:val="41"/>
  </w:num>
  <w:num w:numId="10">
    <w:abstractNumId w:val="2"/>
  </w:num>
  <w:num w:numId="11">
    <w:abstractNumId w:val="35"/>
  </w:num>
  <w:num w:numId="12">
    <w:abstractNumId w:val="47"/>
  </w:num>
  <w:num w:numId="13">
    <w:abstractNumId w:val="8"/>
  </w:num>
  <w:num w:numId="14">
    <w:abstractNumId w:val="20"/>
  </w:num>
  <w:num w:numId="15">
    <w:abstractNumId w:val="0"/>
  </w:num>
  <w:num w:numId="16">
    <w:abstractNumId w:val="16"/>
  </w:num>
  <w:num w:numId="17">
    <w:abstractNumId w:val="10"/>
  </w:num>
  <w:num w:numId="18">
    <w:abstractNumId w:val="46"/>
  </w:num>
  <w:num w:numId="19">
    <w:abstractNumId w:val="31"/>
  </w:num>
  <w:num w:numId="20">
    <w:abstractNumId w:val="45"/>
  </w:num>
  <w:num w:numId="21">
    <w:abstractNumId w:val="15"/>
  </w:num>
  <w:num w:numId="22">
    <w:abstractNumId w:val="18"/>
  </w:num>
  <w:num w:numId="23">
    <w:abstractNumId w:val="32"/>
  </w:num>
  <w:num w:numId="24">
    <w:abstractNumId w:val="26"/>
  </w:num>
  <w:num w:numId="25">
    <w:abstractNumId w:val="38"/>
  </w:num>
  <w:num w:numId="26">
    <w:abstractNumId w:val="9"/>
  </w:num>
  <w:num w:numId="27">
    <w:abstractNumId w:val="44"/>
  </w:num>
  <w:num w:numId="28">
    <w:abstractNumId w:val="27"/>
  </w:num>
  <w:num w:numId="29">
    <w:abstractNumId w:val="28"/>
  </w:num>
  <w:num w:numId="30">
    <w:abstractNumId w:val="33"/>
  </w:num>
  <w:num w:numId="31">
    <w:abstractNumId w:val="21"/>
  </w:num>
  <w:num w:numId="32">
    <w:abstractNumId w:val="5"/>
  </w:num>
  <w:num w:numId="33">
    <w:abstractNumId w:val="19"/>
  </w:num>
  <w:num w:numId="34">
    <w:abstractNumId w:val="23"/>
  </w:num>
  <w:num w:numId="35">
    <w:abstractNumId w:val="40"/>
  </w:num>
  <w:num w:numId="36">
    <w:abstractNumId w:val="36"/>
  </w:num>
  <w:num w:numId="37">
    <w:abstractNumId w:val="29"/>
  </w:num>
  <w:num w:numId="38">
    <w:abstractNumId w:val="4"/>
  </w:num>
  <w:num w:numId="39">
    <w:abstractNumId w:val="39"/>
  </w:num>
  <w:num w:numId="40">
    <w:abstractNumId w:val="37"/>
  </w:num>
  <w:num w:numId="41">
    <w:abstractNumId w:val="12"/>
  </w:num>
  <w:num w:numId="42">
    <w:abstractNumId w:val="7"/>
  </w:num>
  <w:num w:numId="43">
    <w:abstractNumId w:val="42"/>
  </w:num>
  <w:num w:numId="44">
    <w:abstractNumId w:val="14"/>
  </w:num>
  <w:num w:numId="45">
    <w:abstractNumId w:val="3"/>
  </w:num>
  <w:num w:numId="46">
    <w:abstractNumId w:val="1"/>
  </w:num>
  <w:num w:numId="47">
    <w:abstractNumId w:val="24"/>
  </w:num>
  <w:num w:numId="48">
    <w:abstractNumId w:val="3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44"/>
    <w:rsid w:val="0000009D"/>
    <w:rsid w:val="00005AD1"/>
    <w:rsid w:val="0004246D"/>
    <w:rsid w:val="0006480B"/>
    <w:rsid w:val="00065592"/>
    <w:rsid w:val="000665D7"/>
    <w:rsid w:val="00080A26"/>
    <w:rsid w:val="000854D0"/>
    <w:rsid w:val="000A69C6"/>
    <w:rsid w:val="000A7410"/>
    <w:rsid w:val="000B3A29"/>
    <w:rsid w:val="000C083F"/>
    <w:rsid w:val="000C7CE2"/>
    <w:rsid w:val="000D3FF6"/>
    <w:rsid w:val="000D4473"/>
    <w:rsid w:val="000E6476"/>
    <w:rsid w:val="000F17CD"/>
    <w:rsid w:val="00100820"/>
    <w:rsid w:val="00140188"/>
    <w:rsid w:val="0015294C"/>
    <w:rsid w:val="001629B7"/>
    <w:rsid w:val="00171FCD"/>
    <w:rsid w:val="00175E17"/>
    <w:rsid w:val="00181EC1"/>
    <w:rsid w:val="001850F2"/>
    <w:rsid w:val="00186681"/>
    <w:rsid w:val="00192ABC"/>
    <w:rsid w:val="00195780"/>
    <w:rsid w:val="001A0345"/>
    <w:rsid w:val="001A56BA"/>
    <w:rsid w:val="001A73DA"/>
    <w:rsid w:val="001B7E83"/>
    <w:rsid w:val="001C1F48"/>
    <w:rsid w:val="001F22D0"/>
    <w:rsid w:val="001F41C9"/>
    <w:rsid w:val="00211FC1"/>
    <w:rsid w:val="00240E2A"/>
    <w:rsid w:val="00252530"/>
    <w:rsid w:val="00256CE4"/>
    <w:rsid w:val="0026233F"/>
    <w:rsid w:val="002631F3"/>
    <w:rsid w:val="00270EB9"/>
    <w:rsid w:val="00273ABD"/>
    <w:rsid w:val="00277D00"/>
    <w:rsid w:val="00285296"/>
    <w:rsid w:val="0028631E"/>
    <w:rsid w:val="0028645A"/>
    <w:rsid w:val="0029119F"/>
    <w:rsid w:val="002A287E"/>
    <w:rsid w:val="002A5071"/>
    <w:rsid w:val="002A6DF2"/>
    <w:rsid w:val="002B57C2"/>
    <w:rsid w:val="002B614E"/>
    <w:rsid w:val="002C0463"/>
    <w:rsid w:val="002C4928"/>
    <w:rsid w:val="002D4CB2"/>
    <w:rsid w:val="002D69C6"/>
    <w:rsid w:val="002E463E"/>
    <w:rsid w:val="002E7BA1"/>
    <w:rsid w:val="002F0A84"/>
    <w:rsid w:val="00305A5E"/>
    <w:rsid w:val="00305CE7"/>
    <w:rsid w:val="003075D7"/>
    <w:rsid w:val="00316B0C"/>
    <w:rsid w:val="00321FB5"/>
    <w:rsid w:val="0032785E"/>
    <w:rsid w:val="00341825"/>
    <w:rsid w:val="0034193B"/>
    <w:rsid w:val="00344040"/>
    <w:rsid w:val="0035595F"/>
    <w:rsid w:val="00364A04"/>
    <w:rsid w:val="0037235A"/>
    <w:rsid w:val="00372E49"/>
    <w:rsid w:val="003768D2"/>
    <w:rsid w:val="00381F5A"/>
    <w:rsid w:val="00385DCE"/>
    <w:rsid w:val="0039421A"/>
    <w:rsid w:val="00395714"/>
    <w:rsid w:val="003A49DB"/>
    <w:rsid w:val="003B75EE"/>
    <w:rsid w:val="003B77F2"/>
    <w:rsid w:val="003D3AC8"/>
    <w:rsid w:val="003E6243"/>
    <w:rsid w:val="003E74C6"/>
    <w:rsid w:val="004051AE"/>
    <w:rsid w:val="00417A32"/>
    <w:rsid w:val="00421AB9"/>
    <w:rsid w:val="00441278"/>
    <w:rsid w:val="0044587A"/>
    <w:rsid w:val="004570F5"/>
    <w:rsid w:val="00474B4A"/>
    <w:rsid w:val="00480144"/>
    <w:rsid w:val="0048264F"/>
    <w:rsid w:val="00483ABC"/>
    <w:rsid w:val="004861F8"/>
    <w:rsid w:val="004941AF"/>
    <w:rsid w:val="004974EB"/>
    <w:rsid w:val="00497C29"/>
    <w:rsid w:val="004A1C87"/>
    <w:rsid w:val="004B0673"/>
    <w:rsid w:val="004B1E58"/>
    <w:rsid w:val="004B633D"/>
    <w:rsid w:val="004B702B"/>
    <w:rsid w:val="004C2DB8"/>
    <w:rsid w:val="004D23C3"/>
    <w:rsid w:val="004E61D3"/>
    <w:rsid w:val="004F7A77"/>
    <w:rsid w:val="00513270"/>
    <w:rsid w:val="00525CE8"/>
    <w:rsid w:val="005309E3"/>
    <w:rsid w:val="00531E5B"/>
    <w:rsid w:val="005349DC"/>
    <w:rsid w:val="00536F6F"/>
    <w:rsid w:val="00537508"/>
    <w:rsid w:val="00546638"/>
    <w:rsid w:val="00547580"/>
    <w:rsid w:val="00570482"/>
    <w:rsid w:val="00570AEA"/>
    <w:rsid w:val="005B5F2A"/>
    <w:rsid w:val="005C4F23"/>
    <w:rsid w:val="005C6635"/>
    <w:rsid w:val="005D01E2"/>
    <w:rsid w:val="005E34C1"/>
    <w:rsid w:val="005F3B29"/>
    <w:rsid w:val="00607E84"/>
    <w:rsid w:val="00623866"/>
    <w:rsid w:val="00633E6B"/>
    <w:rsid w:val="00635F1C"/>
    <w:rsid w:val="0063678C"/>
    <w:rsid w:val="00646B9A"/>
    <w:rsid w:val="00687371"/>
    <w:rsid w:val="006A2244"/>
    <w:rsid w:val="006A7E4F"/>
    <w:rsid w:val="006B0393"/>
    <w:rsid w:val="006B35AD"/>
    <w:rsid w:val="006C6E5F"/>
    <w:rsid w:val="006D2E07"/>
    <w:rsid w:val="006D66D8"/>
    <w:rsid w:val="006E296E"/>
    <w:rsid w:val="006E36C4"/>
    <w:rsid w:val="006F1EB8"/>
    <w:rsid w:val="006F44DF"/>
    <w:rsid w:val="006F6B2B"/>
    <w:rsid w:val="006F6F4F"/>
    <w:rsid w:val="0070140C"/>
    <w:rsid w:val="00706E0B"/>
    <w:rsid w:val="00714F5B"/>
    <w:rsid w:val="007162F8"/>
    <w:rsid w:val="00721DF6"/>
    <w:rsid w:val="00733320"/>
    <w:rsid w:val="00736687"/>
    <w:rsid w:val="00762A68"/>
    <w:rsid w:val="007802B8"/>
    <w:rsid w:val="007A2AF1"/>
    <w:rsid w:val="007A686B"/>
    <w:rsid w:val="007C6570"/>
    <w:rsid w:val="007E0970"/>
    <w:rsid w:val="007F62A7"/>
    <w:rsid w:val="00805FC3"/>
    <w:rsid w:val="008064F5"/>
    <w:rsid w:val="008069C7"/>
    <w:rsid w:val="00807510"/>
    <w:rsid w:val="008119C1"/>
    <w:rsid w:val="0081615B"/>
    <w:rsid w:val="00821606"/>
    <w:rsid w:val="008257F0"/>
    <w:rsid w:val="0082601B"/>
    <w:rsid w:val="0084122C"/>
    <w:rsid w:val="00872451"/>
    <w:rsid w:val="008762A8"/>
    <w:rsid w:val="0088131D"/>
    <w:rsid w:val="00881847"/>
    <w:rsid w:val="00887099"/>
    <w:rsid w:val="0089790A"/>
    <w:rsid w:val="008A5137"/>
    <w:rsid w:val="008A578E"/>
    <w:rsid w:val="008A630B"/>
    <w:rsid w:val="008B7D9D"/>
    <w:rsid w:val="008C1496"/>
    <w:rsid w:val="008E1D64"/>
    <w:rsid w:val="008E4319"/>
    <w:rsid w:val="008E6188"/>
    <w:rsid w:val="008F158F"/>
    <w:rsid w:val="008F1AE3"/>
    <w:rsid w:val="008F6D20"/>
    <w:rsid w:val="00900E4A"/>
    <w:rsid w:val="009179A8"/>
    <w:rsid w:val="00933DEF"/>
    <w:rsid w:val="00935393"/>
    <w:rsid w:val="009610C6"/>
    <w:rsid w:val="009656CE"/>
    <w:rsid w:val="00986B52"/>
    <w:rsid w:val="00990DCF"/>
    <w:rsid w:val="0099647C"/>
    <w:rsid w:val="0099711D"/>
    <w:rsid w:val="009972B6"/>
    <w:rsid w:val="009B0C61"/>
    <w:rsid w:val="009B1AE3"/>
    <w:rsid w:val="009B2F88"/>
    <w:rsid w:val="009C15A5"/>
    <w:rsid w:val="009C321E"/>
    <w:rsid w:val="009C38B6"/>
    <w:rsid w:val="009E1C87"/>
    <w:rsid w:val="009E445C"/>
    <w:rsid w:val="009E4673"/>
    <w:rsid w:val="009E6F44"/>
    <w:rsid w:val="00A07C57"/>
    <w:rsid w:val="00A10E5E"/>
    <w:rsid w:val="00A164D3"/>
    <w:rsid w:val="00A22645"/>
    <w:rsid w:val="00A34886"/>
    <w:rsid w:val="00A36710"/>
    <w:rsid w:val="00A37FF2"/>
    <w:rsid w:val="00A55070"/>
    <w:rsid w:val="00A63CB8"/>
    <w:rsid w:val="00A80461"/>
    <w:rsid w:val="00A80B2F"/>
    <w:rsid w:val="00A84A27"/>
    <w:rsid w:val="00A94930"/>
    <w:rsid w:val="00AA511B"/>
    <w:rsid w:val="00AC7E3E"/>
    <w:rsid w:val="00AD5BC0"/>
    <w:rsid w:val="00AE25BB"/>
    <w:rsid w:val="00AE5203"/>
    <w:rsid w:val="00B070AE"/>
    <w:rsid w:val="00B12EB5"/>
    <w:rsid w:val="00B32A45"/>
    <w:rsid w:val="00B35DB9"/>
    <w:rsid w:val="00B44532"/>
    <w:rsid w:val="00B60F6F"/>
    <w:rsid w:val="00B73B60"/>
    <w:rsid w:val="00B81494"/>
    <w:rsid w:val="00B82303"/>
    <w:rsid w:val="00B8258C"/>
    <w:rsid w:val="00B845B0"/>
    <w:rsid w:val="00B84EAA"/>
    <w:rsid w:val="00B868F8"/>
    <w:rsid w:val="00BA1D13"/>
    <w:rsid w:val="00BB3384"/>
    <w:rsid w:val="00BB5DD0"/>
    <w:rsid w:val="00BC46BB"/>
    <w:rsid w:val="00BC4B94"/>
    <w:rsid w:val="00BD7099"/>
    <w:rsid w:val="00BE49EB"/>
    <w:rsid w:val="00BE4BCE"/>
    <w:rsid w:val="00BE5346"/>
    <w:rsid w:val="00BF5026"/>
    <w:rsid w:val="00BF7DCB"/>
    <w:rsid w:val="00C03380"/>
    <w:rsid w:val="00C0714B"/>
    <w:rsid w:val="00C24997"/>
    <w:rsid w:val="00C31D1C"/>
    <w:rsid w:val="00C4128B"/>
    <w:rsid w:val="00C45305"/>
    <w:rsid w:val="00C6099D"/>
    <w:rsid w:val="00C635D1"/>
    <w:rsid w:val="00C73017"/>
    <w:rsid w:val="00C85EED"/>
    <w:rsid w:val="00C868F0"/>
    <w:rsid w:val="00C94056"/>
    <w:rsid w:val="00C94F38"/>
    <w:rsid w:val="00CC14DB"/>
    <w:rsid w:val="00CD6B96"/>
    <w:rsid w:val="00CE267B"/>
    <w:rsid w:val="00CE427F"/>
    <w:rsid w:val="00CE5CF6"/>
    <w:rsid w:val="00CE7C20"/>
    <w:rsid w:val="00D23421"/>
    <w:rsid w:val="00D30D39"/>
    <w:rsid w:val="00D75414"/>
    <w:rsid w:val="00D810C3"/>
    <w:rsid w:val="00DA6E32"/>
    <w:rsid w:val="00DB29CC"/>
    <w:rsid w:val="00DC0FFF"/>
    <w:rsid w:val="00DC35F9"/>
    <w:rsid w:val="00DC48C4"/>
    <w:rsid w:val="00DD412C"/>
    <w:rsid w:val="00DD6696"/>
    <w:rsid w:val="00DE1C65"/>
    <w:rsid w:val="00DE3088"/>
    <w:rsid w:val="00DE469B"/>
    <w:rsid w:val="00DE4998"/>
    <w:rsid w:val="00DE54C7"/>
    <w:rsid w:val="00DF0C7E"/>
    <w:rsid w:val="00DF3300"/>
    <w:rsid w:val="00E11CA8"/>
    <w:rsid w:val="00E12603"/>
    <w:rsid w:val="00E12E26"/>
    <w:rsid w:val="00E27D58"/>
    <w:rsid w:val="00E36A98"/>
    <w:rsid w:val="00E438D0"/>
    <w:rsid w:val="00E45DF0"/>
    <w:rsid w:val="00E71486"/>
    <w:rsid w:val="00E827AE"/>
    <w:rsid w:val="00E852BF"/>
    <w:rsid w:val="00EA44BB"/>
    <w:rsid w:val="00EA4ECC"/>
    <w:rsid w:val="00EB515D"/>
    <w:rsid w:val="00ED0EFA"/>
    <w:rsid w:val="00ED2752"/>
    <w:rsid w:val="00EE05D5"/>
    <w:rsid w:val="00EE1A3D"/>
    <w:rsid w:val="00EE26BF"/>
    <w:rsid w:val="00EE31AC"/>
    <w:rsid w:val="00EF0A28"/>
    <w:rsid w:val="00EF0E2B"/>
    <w:rsid w:val="00EF0E67"/>
    <w:rsid w:val="00F025C0"/>
    <w:rsid w:val="00F11367"/>
    <w:rsid w:val="00F14F6D"/>
    <w:rsid w:val="00F23DC8"/>
    <w:rsid w:val="00F267AA"/>
    <w:rsid w:val="00F2780B"/>
    <w:rsid w:val="00F35ACE"/>
    <w:rsid w:val="00F37ED0"/>
    <w:rsid w:val="00F412EB"/>
    <w:rsid w:val="00F47E8C"/>
    <w:rsid w:val="00F51A10"/>
    <w:rsid w:val="00F55C34"/>
    <w:rsid w:val="00F5724A"/>
    <w:rsid w:val="00F62A9E"/>
    <w:rsid w:val="00F73105"/>
    <w:rsid w:val="00F84A56"/>
    <w:rsid w:val="00FA11A5"/>
    <w:rsid w:val="00FA45F2"/>
    <w:rsid w:val="00FB0DA2"/>
    <w:rsid w:val="00FB1D38"/>
    <w:rsid w:val="00FC44E5"/>
    <w:rsid w:val="00FD1E62"/>
    <w:rsid w:val="00FF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1F5EE457"/>
  <w15:docId w15:val="{8F1E5677-5A92-40BA-948C-115F66C1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52B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C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164D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uiPriority w:val="1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Heading1Char">
    <w:name w:val="Heading 1 Char"/>
    <w:link w:val="Heading1"/>
    <w:rsid w:val="00BC4B9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oterChar">
    <w:name w:val="Footer Char"/>
    <w:link w:val="Footer"/>
    <w:uiPriority w:val="99"/>
    <w:rsid w:val="0084122C"/>
    <w:rPr>
      <w:sz w:val="24"/>
      <w:szCs w:val="24"/>
    </w:rPr>
  </w:style>
  <w:style w:type="character" w:styleId="Hyperlink">
    <w:name w:val="Hyperlink"/>
    <w:uiPriority w:val="99"/>
    <w:unhideWhenUsed/>
    <w:rsid w:val="00D23421"/>
    <w:rPr>
      <w:color w:val="003399"/>
      <w:sz w:val="24"/>
      <w:szCs w:val="24"/>
      <w:u w:val="single"/>
      <w:shd w:val="clear" w:color="auto" w:fill="auto"/>
      <w:vertAlign w:val="baseline"/>
    </w:rPr>
  </w:style>
  <w:style w:type="character" w:styleId="Strong">
    <w:name w:val="Strong"/>
    <w:uiPriority w:val="22"/>
    <w:qFormat/>
    <w:rsid w:val="00D23421"/>
    <w:rPr>
      <w:b/>
      <w:bCs/>
    </w:rPr>
  </w:style>
  <w:style w:type="character" w:customStyle="1" w:styleId="apple-converted-space">
    <w:name w:val="apple-converted-space"/>
    <w:basedOn w:val="DefaultParagraphFont"/>
    <w:rsid w:val="00AE25BB"/>
  </w:style>
  <w:style w:type="character" w:customStyle="1" w:styleId="Heading4Char">
    <w:name w:val="Heading 4 Char"/>
    <w:link w:val="Heading4"/>
    <w:semiHidden/>
    <w:rsid w:val="00A164D3"/>
    <w:rPr>
      <w:rFonts w:ascii="Calibri" w:eastAsia="Times New Roman" w:hAnsi="Calibri" w:cs="Times New Roman"/>
      <w:b/>
      <w:bCs/>
      <w:sz w:val="28"/>
      <w:szCs w:val="28"/>
    </w:rPr>
  </w:style>
  <w:style w:type="paragraph" w:styleId="NormalWeb">
    <w:name w:val="Normal (Web)"/>
    <w:basedOn w:val="Normal"/>
    <w:uiPriority w:val="99"/>
    <w:unhideWhenUsed/>
    <w:rsid w:val="00A164D3"/>
    <w:pPr>
      <w:spacing w:before="100" w:beforeAutospacing="1" w:after="100" w:afterAutospacing="1"/>
    </w:pPr>
  </w:style>
  <w:style w:type="character" w:customStyle="1" w:styleId="skimlinks-unlinked">
    <w:name w:val="skimlinks-unlinked"/>
    <w:basedOn w:val="DefaultParagraphFont"/>
    <w:rsid w:val="00A164D3"/>
  </w:style>
  <w:style w:type="paragraph" w:styleId="BalloonText">
    <w:name w:val="Balloon Text"/>
    <w:basedOn w:val="Normal"/>
    <w:link w:val="BalloonTextChar"/>
    <w:rsid w:val="005C4F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4F23"/>
    <w:rPr>
      <w:rFonts w:ascii="Segoe UI" w:hAnsi="Segoe UI" w:cs="Segoe UI"/>
      <w:sz w:val="18"/>
      <w:szCs w:val="18"/>
    </w:rPr>
  </w:style>
  <w:style w:type="character" w:customStyle="1" w:styleId="tgc">
    <w:name w:val="_tgc"/>
    <w:rsid w:val="00181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CA381-3085-49B7-B705-CCB110673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Automation Ltd</Company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bankers</dc:creator>
  <cp:lastModifiedBy>Lyness Nkungula</cp:lastModifiedBy>
  <cp:revision>2</cp:revision>
  <cp:lastPrinted>2017-02-28T13:57:00Z</cp:lastPrinted>
  <dcterms:created xsi:type="dcterms:W3CDTF">2017-11-08T12:02:00Z</dcterms:created>
  <dcterms:modified xsi:type="dcterms:W3CDTF">2017-11-08T12:02:00Z</dcterms:modified>
</cp:coreProperties>
</file>