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542" w:rsidRPr="00885373" w:rsidRDefault="00F55542" w:rsidP="00F55542">
      <w:pPr>
        <w:jc w:val="both"/>
        <w:rPr>
          <w:b/>
          <w:sz w:val="24"/>
          <w:szCs w:val="24"/>
          <w:u w:val="single"/>
        </w:rPr>
      </w:pPr>
      <w:r w:rsidRPr="00885373">
        <w:rPr>
          <w:b/>
          <w:sz w:val="24"/>
          <w:szCs w:val="24"/>
          <w:u w:val="single"/>
        </w:rPr>
        <w:t>CORPORATE FINANCE 2015 SOLUTIONS</w:t>
      </w:r>
    </w:p>
    <w:p w:rsidR="00F55542" w:rsidRPr="00F10BC7" w:rsidRDefault="00F55542" w:rsidP="00F55542">
      <w:pPr>
        <w:jc w:val="both"/>
        <w:rPr>
          <w:b/>
          <w:sz w:val="24"/>
          <w:szCs w:val="24"/>
        </w:rPr>
      </w:pPr>
      <w:r w:rsidRPr="00F10BC7">
        <w:rPr>
          <w:b/>
          <w:sz w:val="24"/>
          <w:szCs w:val="24"/>
        </w:rPr>
        <w:t>QUESTION 1</w:t>
      </w:r>
    </w:p>
    <w:p w:rsidR="00F55542" w:rsidRDefault="00F55542" w:rsidP="00F55542">
      <w:pPr>
        <w:pStyle w:val="ListParagraph"/>
        <w:numPr>
          <w:ilvl w:val="0"/>
          <w:numId w:val="10"/>
        </w:numPr>
        <w:jc w:val="both"/>
        <w:rPr>
          <w:sz w:val="24"/>
          <w:szCs w:val="24"/>
        </w:rPr>
      </w:pPr>
      <w:r>
        <w:rPr>
          <w:sz w:val="24"/>
          <w:szCs w:val="24"/>
        </w:rPr>
        <w:t xml:space="preserve">Break-even analysis – decision making and planning by management do not involve only the determination of cost behavior. </w:t>
      </w:r>
      <w:proofErr w:type="gramStart"/>
      <w:r>
        <w:rPr>
          <w:sz w:val="24"/>
          <w:szCs w:val="24"/>
        </w:rPr>
        <w:t>Business planning</w:t>
      </w:r>
      <w:proofErr w:type="gramEnd"/>
      <w:r>
        <w:rPr>
          <w:sz w:val="24"/>
          <w:szCs w:val="24"/>
        </w:rPr>
        <w:t xml:space="preserve"> and decision making also involve an examination of how costs and sales volume relate to profit. Thus, the break-even analysis is concerned with how total costs, total revenues, and total profits are related to sales volume. The analysis can therefore be used to answer very important questions in relation to business planning, including predicting the effects of changes in costs and sales volume on profit.</w:t>
      </w:r>
    </w:p>
    <w:p w:rsidR="00F55542" w:rsidRDefault="00F55542" w:rsidP="00F55542">
      <w:pPr>
        <w:pStyle w:val="ListParagraph"/>
        <w:jc w:val="both"/>
        <w:rPr>
          <w:sz w:val="24"/>
          <w:szCs w:val="24"/>
        </w:rPr>
      </w:pPr>
      <w:r>
        <w:rPr>
          <w:sz w:val="24"/>
          <w:szCs w:val="24"/>
        </w:rPr>
        <w:t>The break-even analysis is based on the following relationship</w:t>
      </w:r>
    </w:p>
    <w:p w:rsidR="00F55542" w:rsidRDefault="00F55542" w:rsidP="00F55542">
      <w:pPr>
        <w:pStyle w:val="ListParagraph"/>
        <w:jc w:val="both"/>
        <w:rPr>
          <w:sz w:val="24"/>
          <w:szCs w:val="24"/>
        </w:rPr>
      </w:pPr>
    </w:p>
    <w:p w:rsidR="00F55542" w:rsidRDefault="00F55542" w:rsidP="00F55542">
      <w:pPr>
        <w:pStyle w:val="ListParagraph"/>
        <w:jc w:val="both"/>
        <w:rPr>
          <w:sz w:val="24"/>
          <w:szCs w:val="24"/>
        </w:rPr>
      </w:pPr>
      <w:r>
        <w:rPr>
          <w:sz w:val="24"/>
          <w:szCs w:val="24"/>
        </w:rPr>
        <w:tab/>
        <w:t>Profit = Revenues – Total costs</w:t>
      </w:r>
    </w:p>
    <w:p w:rsidR="00F55542" w:rsidRDefault="00F55542" w:rsidP="00F55542">
      <w:pPr>
        <w:pStyle w:val="ListParagraph"/>
        <w:jc w:val="both"/>
        <w:rPr>
          <w:sz w:val="24"/>
          <w:szCs w:val="24"/>
        </w:rPr>
      </w:pPr>
      <w:r>
        <w:rPr>
          <w:sz w:val="24"/>
          <w:szCs w:val="24"/>
        </w:rPr>
        <w:tab/>
      </w:r>
      <w:r w:rsidRPr="00CD5539">
        <w:rPr>
          <w:b/>
          <w:sz w:val="24"/>
          <w:szCs w:val="24"/>
        </w:rPr>
        <w:t>P</w:t>
      </w:r>
      <w:r>
        <w:rPr>
          <w:sz w:val="24"/>
          <w:szCs w:val="24"/>
        </w:rPr>
        <w:t xml:space="preserve"> = </w:t>
      </w:r>
      <w:proofErr w:type="spellStart"/>
      <w:proofErr w:type="gramStart"/>
      <w:r>
        <w:rPr>
          <w:sz w:val="24"/>
          <w:szCs w:val="24"/>
        </w:rPr>
        <w:t>px</w:t>
      </w:r>
      <w:proofErr w:type="spellEnd"/>
      <w:proofErr w:type="gramEnd"/>
      <w:r>
        <w:rPr>
          <w:sz w:val="24"/>
          <w:szCs w:val="24"/>
        </w:rPr>
        <w:t xml:space="preserve"> – (a + </w:t>
      </w:r>
      <w:proofErr w:type="spellStart"/>
      <w:r>
        <w:rPr>
          <w:sz w:val="24"/>
          <w:szCs w:val="24"/>
        </w:rPr>
        <w:t>bx</w:t>
      </w:r>
      <w:proofErr w:type="spellEnd"/>
      <w:r>
        <w:rPr>
          <w:sz w:val="24"/>
          <w:szCs w:val="24"/>
        </w:rPr>
        <w:t>)</w:t>
      </w:r>
    </w:p>
    <w:p w:rsidR="00F55542" w:rsidRDefault="00F55542" w:rsidP="00F55542">
      <w:pPr>
        <w:pStyle w:val="ListParagraph"/>
        <w:jc w:val="both"/>
        <w:rPr>
          <w:sz w:val="24"/>
          <w:szCs w:val="24"/>
        </w:rPr>
      </w:pPr>
    </w:p>
    <w:p w:rsidR="00F55542" w:rsidRDefault="00F55542" w:rsidP="00F55542">
      <w:pPr>
        <w:pStyle w:val="ListParagraph"/>
        <w:jc w:val="both"/>
        <w:rPr>
          <w:sz w:val="24"/>
          <w:szCs w:val="24"/>
        </w:rPr>
      </w:pPr>
      <w:r>
        <w:rPr>
          <w:sz w:val="24"/>
          <w:szCs w:val="24"/>
        </w:rPr>
        <w:t>Where,</w:t>
      </w:r>
    </w:p>
    <w:p w:rsidR="00F55542" w:rsidRDefault="00F55542" w:rsidP="00F55542">
      <w:pPr>
        <w:pStyle w:val="ListParagraph"/>
        <w:jc w:val="both"/>
        <w:rPr>
          <w:sz w:val="24"/>
          <w:szCs w:val="24"/>
        </w:rPr>
      </w:pPr>
      <w:r>
        <w:rPr>
          <w:sz w:val="24"/>
          <w:szCs w:val="24"/>
        </w:rPr>
        <w:tab/>
      </w:r>
      <w:r w:rsidRPr="00CD5539">
        <w:rPr>
          <w:b/>
          <w:sz w:val="24"/>
          <w:szCs w:val="24"/>
        </w:rPr>
        <w:t>P</w:t>
      </w:r>
      <w:r>
        <w:rPr>
          <w:sz w:val="24"/>
          <w:szCs w:val="24"/>
        </w:rPr>
        <w:t xml:space="preserve"> is profit for the period</w:t>
      </w:r>
    </w:p>
    <w:p w:rsidR="00F55542" w:rsidRDefault="00F55542" w:rsidP="00F55542">
      <w:pPr>
        <w:pStyle w:val="ListParagraph"/>
        <w:jc w:val="both"/>
        <w:rPr>
          <w:sz w:val="24"/>
          <w:szCs w:val="24"/>
        </w:rPr>
      </w:pPr>
      <w:r>
        <w:rPr>
          <w:sz w:val="24"/>
          <w:szCs w:val="24"/>
        </w:rPr>
        <w:tab/>
      </w:r>
      <w:proofErr w:type="gramStart"/>
      <w:r>
        <w:rPr>
          <w:sz w:val="24"/>
          <w:szCs w:val="24"/>
        </w:rPr>
        <w:t>p</w:t>
      </w:r>
      <w:proofErr w:type="gramEnd"/>
      <w:r>
        <w:rPr>
          <w:sz w:val="24"/>
          <w:szCs w:val="24"/>
        </w:rPr>
        <w:t xml:space="preserve"> is selling price per unit</w:t>
      </w:r>
    </w:p>
    <w:p w:rsidR="00F55542" w:rsidRDefault="00F55542" w:rsidP="00F55542">
      <w:pPr>
        <w:pStyle w:val="ListParagraph"/>
        <w:jc w:val="both"/>
        <w:rPr>
          <w:sz w:val="24"/>
          <w:szCs w:val="24"/>
        </w:rPr>
      </w:pPr>
      <w:r>
        <w:rPr>
          <w:sz w:val="24"/>
          <w:szCs w:val="24"/>
        </w:rPr>
        <w:tab/>
      </w:r>
      <w:proofErr w:type="gramStart"/>
      <w:r>
        <w:rPr>
          <w:sz w:val="24"/>
          <w:szCs w:val="24"/>
        </w:rPr>
        <w:t>x</w:t>
      </w:r>
      <w:proofErr w:type="gramEnd"/>
      <w:r>
        <w:rPr>
          <w:sz w:val="24"/>
          <w:szCs w:val="24"/>
        </w:rPr>
        <w:t xml:space="preserve"> is level of </w:t>
      </w:r>
      <w:proofErr w:type="spellStart"/>
      <w:r>
        <w:rPr>
          <w:sz w:val="24"/>
          <w:szCs w:val="24"/>
        </w:rPr>
        <w:t>outputproduced</w:t>
      </w:r>
      <w:proofErr w:type="spellEnd"/>
      <w:r>
        <w:rPr>
          <w:sz w:val="24"/>
          <w:szCs w:val="24"/>
        </w:rPr>
        <w:t xml:space="preserve"> and sold during the period</w:t>
      </w:r>
    </w:p>
    <w:p w:rsidR="00F55542" w:rsidRDefault="00F55542" w:rsidP="00F55542">
      <w:pPr>
        <w:pStyle w:val="ListParagraph"/>
        <w:jc w:val="both"/>
        <w:rPr>
          <w:sz w:val="24"/>
          <w:szCs w:val="24"/>
        </w:rPr>
      </w:pPr>
      <w:r>
        <w:rPr>
          <w:sz w:val="24"/>
          <w:szCs w:val="24"/>
        </w:rPr>
        <w:tab/>
      </w:r>
      <w:proofErr w:type="gramStart"/>
      <w:r>
        <w:rPr>
          <w:sz w:val="24"/>
          <w:szCs w:val="24"/>
        </w:rPr>
        <w:t>a</w:t>
      </w:r>
      <w:proofErr w:type="gramEnd"/>
      <w:r>
        <w:rPr>
          <w:sz w:val="24"/>
          <w:szCs w:val="24"/>
        </w:rPr>
        <w:t xml:space="preserve"> is level of fixed costs for the period</w:t>
      </w:r>
    </w:p>
    <w:p w:rsidR="00F55542" w:rsidRDefault="00F55542" w:rsidP="00F55542">
      <w:pPr>
        <w:pStyle w:val="ListParagraph"/>
        <w:jc w:val="both"/>
        <w:rPr>
          <w:sz w:val="24"/>
          <w:szCs w:val="24"/>
        </w:rPr>
      </w:pPr>
      <w:r>
        <w:rPr>
          <w:sz w:val="24"/>
          <w:szCs w:val="24"/>
        </w:rPr>
        <w:tab/>
      </w:r>
      <w:proofErr w:type="gramStart"/>
      <w:r>
        <w:rPr>
          <w:sz w:val="24"/>
          <w:szCs w:val="24"/>
        </w:rPr>
        <w:t>b</w:t>
      </w:r>
      <w:proofErr w:type="gramEnd"/>
      <w:r>
        <w:rPr>
          <w:sz w:val="24"/>
          <w:szCs w:val="24"/>
        </w:rPr>
        <w:t xml:space="preserve"> is variable cost per unit produced and sold</w:t>
      </w:r>
    </w:p>
    <w:p w:rsidR="00F55542" w:rsidRDefault="00F55542" w:rsidP="00F55542">
      <w:pPr>
        <w:pStyle w:val="ListParagraph"/>
        <w:jc w:val="both"/>
        <w:rPr>
          <w:sz w:val="24"/>
          <w:szCs w:val="24"/>
        </w:rPr>
      </w:pPr>
    </w:p>
    <w:p w:rsidR="00F55542" w:rsidRDefault="00F55542" w:rsidP="00F55542">
      <w:pPr>
        <w:pStyle w:val="ListParagraph"/>
        <w:numPr>
          <w:ilvl w:val="0"/>
          <w:numId w:val="10"/>
        </w:numPr>
        <w:jc w:val="both"/>
        <w:rPr>
          <w:sz w:val="24"/>
          <w:szCs w:val="24"/>
        </w:rPr>
      </w:pPr>
      <w:r>
        <w:rPr>
          <w:sz w:val="24"/>
          <w:szCs w:val="24"/>
        </w:rPr>
        <w:t>Application of break-even analysis by managers</w:t>
      </w:r>
    </w:p>
    <w:p w:rsidR="00F55542" w:rsidRDefault="00F55542" w:rsidP="00F55542">
      <w:pPr>
        <w:pStyle w:val="ListParagraph"/>
        <w:numPr>
          <w:ilvl w:val="0"/>
          <w:numId w:val="11"/>
        </w:numPr>
        <w:jc w:val="both"/>
        <w:rPr>
          <w:sz w:val="24"/>
          <w:szCs w:val="24"/>
        </w:rPr>
      </w:pPr>
      <w:r>
        <w:rPr>
          <w:sz w:val="24"/>
          <w:szCs w:val="24"/>
        </w:rPr>
        <w:t xml:space="preserve">Managers can know the level of output at which total revenues just cover total costs, i.e. the level at which an </w:t>
      </w:r>
      <w:proofErr w:type="spellStart"/>
      <w:r>
        <w:rPr>
          <w:sz w:val="24"/>
          <w:szCs w:val="24"/>
        </w:rPr>
        <w:t>organisation</w:t>
      </w:r>
      <w:proofErr w:type="spellEnd"/>
      <w:r>
        <w:rPr>
          <w:sz w:val="24"/>
          <w:szCs w:val="24"/>
        </w:rPr>
        <w:t xml:space="preserve"> will break-even. This information can be useful to the </w:t>
      </w:r>
      <w:proofErr w:type="spellStart"/>
      <w:r>
        <w:rPr>
          <w:sz w:val="24"/>
          <w:szCs w:val="24"/>
        </w:rPr>
        <w:t>organisation</w:t>
      </w:r>
      <w:proofErr w:type="spellEnd"/>
      <w:r>
        <w:rPr>
          <w:sz w:val="24"/>
          <w:szCs w:val="24"/>
        </w:rPr>
        <w:t xml:space="preserve"> in assessing the probability of making a profit in the coming year</w:t>
      </w:r>
    </w:p>
    <w:p w:rsidR="00F55542" w:rsidRDefault="00F55542" w:rsidP="00F55542">
      <w:pPr>
        <w:pStyle w:val="ListParagraph"/>
        <w:numPr>
          <w:ilvl w:val="0"/>
          <w:numId w:val="11"/>
        </w:numPr>
        <w:jc w:val="both"/>
        <w:rPr>
          <w:sz w:val="24"/>
          <w:szCs w:val="24"/>
        </w:rPr>
      </w:pPr>
      <w:r>
        <w:rPr>
          <w:sz w:val="24"/>
          <w:szCs w:val="24"/>
        </w:rPr>
        <w:t>Managers can assess the effects of changes in costs and sales on profit, i.e. increases in fixed costs will raise the break-even point, increases in unit variable costs will also raise break-even point and increases in unit selling price will lower the break-even point.</w:t>
      </w:r>
    </w:p>
    <w:p w:rsidR="00F55542" w:rsidRDefault="00F55542" w:rsidP="00F55542">
      <w:pPr>
        <w:pStyle w:val="ListParagraph"/>
        <w:numPr>
          <w:ilvl w:val="0"/>
          <w:numId w:val="11"/>
        </w:numPr>
        <w:jc w:val="both"/>
        <w:rPr>
          <w:sz w:val="24"/>
          <w:szCs w:val="24"/>
        </w:rPr>
      </w:pPr>
      <w:r>
        <w:rPr>
          <w:sz w:val="24"/>
          <w:szCs w:val="24"/>
        </w:rPr>
        <w:t xml:space="preserve">Managers can assess by how much sales can fall below budget before making a loss. A low margin of safety will warn the managers that a slight short-fall in achieving the sales budget will bring about a loss. And so the managers may have to make revised forecasts to raise the MOS.    </w:t>
      </w:r>
    </w:p>
    <w:p w:rsidR="00F55542" w:rsidRDefault="00F55542" w:rsidP="00F55542">
      <w:pPr>
        <w:pStyle w:val="ListParagraph"/>
        <w:numPr>
          <w:ilvl w:val="0"/>
          <w:numId w:val="10"/>
        </w:numPr>
        <w:jc w:val="both"/>
        <w:rPr>
          <w:sz w:val="24"/>
          <w:szCs w:val="24"/>
        </w:rPr>
      </w:pPr>
      <w:r>
        <w:rPr>
          <w:sz w:val="24"/>
          <w:szCs w:val="24"/>
        </w:rPr>
        <w:t>Limitations of break-even analysis</w:t>
      </w:r>
    </w:p>
    <w:p w:rsidR="00F55542" w:rsidRDefault="00F55542" w:rsidP="00F55542">
      <w:pPr>
        <w:pStyle w:val="ListParagraph"/>
        <w:numPr>
          <w:ilvl w:val="0"/>
          <w:numId w:val="12"/>
        </w:numPr>
        <w:jc w:val="both"/>
        <w:rPr>
          <w:sz w:val="24"/>
          <w:szCs w:val="24"/>
        </w:rPr>
      </w:pPr>
      <w:r>
        <w:rPr>
          <w:sz w:val="24"/>
          <w:szCs w:val="24"/>
        </w:rPr>
        <w:t>It assumes that production volume and sales volume are the same. In practice , significant variances in stocks will occur</w:t>
      </w:r>
    </w:p>
    <w:p w:rsidR="00F55542" w:rsidRDefault="00F55542" w:rsidP="00F55542">
      <w:pPr>
        <w:pStyle w:val="ListParagraph"/>
        <w:numPr>
          <w:ilvl w:val="0"/>
          <w:numId w:val="12"/>
        </w:numPr>
        <w:jc w:val="both"/>
        <w:rPr>
          <w:sz w:val="24"/>
          <w:szCs w:val="24"/>
        </w:rPr>
      </w:pPr>
      <w:r>
        <w:rPr>
          <w:sz w:val="24"/>
          <w:szCs w:val="24"/>
        </w:rPr>
        <w:lastRenderedPageBreak/>
        <w:t>It assumes that selling price per unit will be constant as se by management decision over the entire relevant range of output. In practice, the selling price may be influenced by many factors outside the control of management.</w:t>
      </w:r>
    </w:p>
    <w:p w:rsidR="00F55542" w:rsidRDefault="00F55542" w:rsidP="00F55542">
      <w:pPr>
        <w:pStyle w:val="ListParagraph"/>
        <w:numPr>
          <w:ilvl w:val="0"/>
          <w:numId w:val="12"/>
        </w:numPr>
        <w:jc w:val="both"/>
        <w:rPr>
          <w:sz w:val="24"/>
          <w:szCs w:val="24"/>
        </w:rPr>
      </w:pPr>
      <w:r>
        <w:rPr>
          <w:sz w:val="24"/>
          <w:szCs w:val="24"/>
        </w:rPr>
        <w:t xml:space="preserve">It assumes that firm’s total costs can be separated into their fixed and variable components. However, like we have already seen, it is seldom immediately obvious which costs are fixed and which are variable and quite sophisticated techniques may be needed to segregate costs into appropriate categories for decision making purposes. </w:t>
      </w:r>
    </w:p>
    <w:p w:rsidR="00F55542" w:rsidRDefault="00F55542" w:rsidP="00F55542">
      <w:pPr>
        <w:pStyle w:val="ListParagraph"/>
        <w:jc w:val="both"/>
        <w:rPr>
          <w:sz w:val="24"/>
          <w:szCs w:val="24"/>
        </w:rPr>
      </w:pPr>
    </w:p>
    <w:p w:rsidR="00F55542" w:rsidRDefault="00F55542" w:rsidP="00F55542">
      <w:pPr>
        <w:jc w:val="both"/>
        <w:rPr>
          <w:b/>
          <w:sz w:val="24"/>
          <w:szCs w:val="24"/>
        </w:rPr>
      </w:pPr>
      <w:r>
        <w:rPr>
          <w:b/>
          <w:sz w:val="24"/>
          <w:szCs w:val="24"/>
        </w:rPr>
        <w:t>Question 2</w:t>
      </w:r>
    </w:p>
    <w:p w:rsidR="00F55542" w:rsidRDefault="00F55542" w:rsidP="00F55542">
      <w:pPr>
        <w:pStyle w:val="ListParagraph"/>
        <w:jc w:val="both"/>
        <w:rPr>
          <w:sz w:val="24"/>
          <w:szCs w:val="24"/>
        </w:rPr>
      </w:pPr>
    </w:p>
    <w:p w:rsidR="00F55542" w:rsidRDefault="00F55542" w:rsidP="00F55542">
      <w:pPr>
        <w:pStyle w:val="ListParagraph"/>
        <w:numPr>
          <w:ilvl w:val="0"/>
          <w:numId w:val="8"/>
        </w:numPr>
        <w:jc w:val="both"/>
        <w:rPr>
          <w:sz w:val="24"/>
          <w:szCs w:val="24"/>
        </w:rPr>
      </w:pPr>
      <w:r>
        <w:rPr>
          <w:sz w:val="24"/>
          <w:szCs w:val="24"/>
        </w:rPr>
        <w:t>Disadvantages of payback methods are as follows:</w:t>
      </w:r>
    </w:p>
    <w:p w:rsidR="00F55542" w:rsidRDefault="00F55542" w:rsidP="00F55542">
      <w:pPr>
        <w:pStyle w:val="ListParagraph"/>
        <w:numPr>
          <w:ilvl w:val="0"/>
          <w:numId w:val="9"/>
        </w:numPr>
        <w:jc w:val="both"/>
        <w:rPr>
          <w:sz w:val="24"/>
          <w:szCs w:val="24"/>
        </w:rPr>
      </w:pPr>
      <w:r>
        <w:rPr>
          <w:sz w:val="24"/>
          <w:szCs w:val="24"/>
        </w:rPr>
        <w:t>takes no account of time value of money</w:t>
      </w:r>
    </w:p>
    <w:p w:rsidR="00F55542" w:rsidRDefault="00F55542" w:rsidP="00F55542">
      <w:pPr>
        <w:pStyle w:val="ListParagraph"/>
        <w:numPr>
          <w:ilvl w:val="0"/>
          <w:numId w:val="9"/>
        </w:numPr>
        <w:jc w:val="both"/>
        <w:rPr>
          <w:sz w:val="24"/>
          <w:szCs w:val="24"/>
        </w:rPr>
      </w:pPr>
      <w:r>
        <w:rPr>
          <w:sz w:val="24"/>
          <w:szCs w:val="24"/>
        </w:rPr>
        <w:t>arbitrary selection of cut-off date</w:t>
      </w:r>
    </w:p>
    <w:p w:rsidR="00F55542" w:rsidRDefault="00F55542" w:rsidP="00F55542">
      <w:pPr>
        <w:pStyle w:val="ListParagraph"/>
        <w:numPr>
          <w:ilvl w:val="0"/>
          <w:numId w:val="9"/>
        </w:numPr>
        <w:jc w:val="both"/>
        <w:rPr>
          <w:sz w:val="24"/>
          <w:szCs w:val="24"/>
        </w:rPr>
      </w:pPr>
      <w:r>
        <w:rPr>
          <w:sz w:val="24"/>
          <w:szCs w:val="24"/>
        </w:rPr>
        <w:t>the payback approach is inherently short-terms and discriminates against those projects which have long lives</w:t>
      </w:r>
    </w:p>
    <w:p w:rsidR="00F55542" w:rsidRDefault="00F55542" w:rsidP="00F55542">
      <w:pPr>
        <w:pStyle w:val="ListParagraph"/>
        <w:numPr>
          <w:ilvl w:val="0"/>
          <w:numId w:val="9"/>
        </w:numPr>
        <w:jc w:val="both"/>
        <w:rPr>
          <w:sz w:val="24"/>
          <w:szCs w:val="24"/>
        </w:rPr>
      </w:pPr>
      <w:r>
        <w:rPr>
          <w:sz w:val="24"/>
          <w:szCs w:val="24"/>
        </w:rPr>
        <w:t xml:space="preserve">payback is not a sensible means by which to make investment decision since it is not consistent with the goals of the </w:t>
      </w:r>
      <w:proofErr w:type="spellStart"/>
      <w:r>
        <w:rPr>
          <w:sz w:val="24"/>
          <w:szCs w:val="24"/>
        </w:rPr>
        <w:t>organisation</w:t>
      </w:r>
      <w:proofErr w:type="spellEnd"/>
    </w:p>
    <w:p w:rsidR="00F55542" w:rsidRPr="00AA1926" w:rsidRDefault="00F55542" w:rsidP="00F55542">
      <w:pPr>
        <w:pStyle w:val="ListParagraph"/>
        <w:numPr>
          <w:ilvl w:val="0"/>
          <w:numId w:val="8"/>
        </w:numPr>
        <w:jc w:val="both"/>
        <w:rPr>
          <w:b/>
          <w:sz w:val="24"/>
          <w:szCs w:val="24"/>
        </w:rPr>
      </w:pPr>
      <w:bookmarkStart w:id="0" w:name="_GoBack"/>
      <w:bookmarkEnd w:id="0"/>
      <w:r w:rsidRPr="00AA1926">
        <w:rPr>
          <w:sz w:val="24"/>
          <w:szCs w:val="24"/>
        </w:rPr>
        <w:t>Calculation of NPV for Project X</w:t>
      </w:r>
    </w:p>
    <w:p w:rsidR="00F55542" w:rsidRDefault="00F55542" w:rsidP="00F55542">
      <w:pPr>
        <w:pStyle w:val="ListParagraph"/>
        <w:jc w:val="both"/>
        <w:rPr>
          <w:sz w:val="24"/>
          <w:szCs w:val="24"/>
        </w:rPr>
      </w:pPr>
    </w:p>
    <w:tbl>
      <w:tblPr>
        <w:tblStyle w:val="TableGrid"/>
        <w:tblW w:w="0" w:type="auto"/>
        <w:tblInd w:w="720" w:type="dxa"/>
        <w:tblLook w:val="04A0"/>
      </w:tblPr>
      <w:tblGrid>
        <w:gridCol w:w="2165"/>
        <w:gridCol w:w="2233"/>
        <w:gridCol w:w="2240"/>
        <w:gridCol w:w="2218"/>
      </w:tblGrid>
      <w:tr w:rsidR="00F55542" w:rsidTr="009D1196">
        <w:tc>
          <w:tcPr>
            <w:tcW w:w="2394" w:type="dxa"/>
          </w:tcPr>
          <w:p w:rsidR="00F55542" w:rsidRDefault="00F55542" w:rsidP="009D1196">
            <w:pPr>
              <w:pStyle w:val="ListParagraph"/>
              <w:ind w:left="0"/>
              <w:jc w:val="both"/>
              <w:rPr>
                <w:b/>
                <w:sz w:val="24"/>
                <w:szCs w:val="24"/>
              </w:rPr>
            </w:pPr>
            <w:r>
              <w:rPr>
                <w:b/>
                <w:sz w:val="24"/>
                <w:szCs w:val="24"/>
              </w:rPr>
              <w:t>TIME</w:t>
            </w:r>
          </w:p>
        </w:tc>
        <w:tc>
          <w:tcPr>
            <w:tcW w:w="2394" w:type="dxa"/>
          </w:tcPr>
          <w:p w:rsidR="00F55542" w:rsidRDefault="00F55542" w:rsidP="009D1196">
            <w:pPr>
              <w:pStyle w:val="ListParagraph"/>
              <w:ind w:left="0"/>
              <w:jc w:val="both"/>
              <w:rPr>
                <w:b/>
                <w:sz w:val="24"/>
                <w:szCs w:val="24"/>
              </w:rPr>
            </w:pPr>
            <w:r>
              <w:rPr>
                <w:b/>
                <w:sz w:val="24"/>
                <w:szCs w:val="24"/>
              </w:rPr>
              <w:t>CASH FLOW</w:t>
            </w:r>
          </w:p>
        </w:tc>
        <w:tc>
          <w:tcPr>
            <w:tcW w:w="2394" w:type="dxa"/>
          </w:tcPr>
          <w:p w:rsidR="00F55542" w:rsidRDefault="00F55542" w:rsidP="009D1196">
            <w:pPr>
              <w:pStyle w:val="ListParagraph"/>
              <w:ind w:left="0"/>
              <w:jc w:val="both"/>
              <w:rPr>
                <w:b/>
                <w:sz w:val="24"/>
                <w:szCs w:val="24"/>
              </w:rPr>
            </w:pPr>
            <w:r>
              <w:rPr>
                <w:b/>
                <w:sz w:val="24"/>
                <w:szCs w:val="24"/>
              </w:rPr>
              <w:t>DISCOUNT FACTOR</w:t>
            </w:r>
          </w:p>
        </w:tc>
        <w:tc>
          <w:tcPr>
            <w:tcW w:w="2394" w:type="dxa"/>
          </w:tcPr>
          <w:p w:rsidR="00F55542" w:rsidRDefault="00F55542" w:rsidP="009D1196">
            <w:pPr>
              <w:pStyle w:val="ListParagraph"/>
              <w:ind w:left="0"/>
              <w:jc w:val="both"/>
              <w:rPr>
                <w:b/>
                <w:sz w:val="24"/>
                <w:szCs w:val="24"/>
              </w:rPr>
            </w:pPr>
            <w:r>
              <w:rPr>
                <w:b/>
                <w:sz w:val="24"/>
                <w:szCs w:val="24"/>
              </w:rPr>
              <w:t>PRESENT VALUE</w:t>
            </w:r>
          </w:p>
        </w:tc>
      </w:tr>
      <w:tr w:rsidR="00F55542" w:rsidTr="009D1196">
        <w:tc>
          <w:tcPr>
            <w:tcW w:w="2394" w:type="dxa"/>
          </w:tcPr>
          <w:p w:rsidR="00F55542" w:rsidRPr="00877152" w:rsidRDefault="00F55542" w:rsidP="009D1196">
            <w:pPr>
              <w:pStyle w:val="ListParagraph"/>
              <w:ind w:left="0"/>
              <w:jc w:val="center"/>
              <w:rPr>
                <w:sz w:val="24"/>
                <w:szCs w:val="24"/>
              </w:rPr>
            </w:pPr>
            <w:r>
              <w:rPr>
                <w:sz w:val="24"/>
                <w:szCs w:val="24"/>
              </w:rPr>
              <w:t>0</w:t>
            </w:r>
          </w:p>
        </w:tc>
        <w:tc>
          <w:tcPr>
            <w:tcW w:w="2394" w:type="dxa"/>
          </w:tcPr>
          <w:p w:rsidR="00F55542" w:rsidRPr="00877152" w:rsidRDefault="00F55542" w:rsidP="009D1196">
            <w:pPr>
              <w:pStyle w:val="ListParagraph"/>
              <w:ind w:left="0"/>
              <w:jc w:val="right"/>
              <w:rPr>
                <w:sz w:val="24"/>
                <w:szCs w:val="24"/>
              </w:rPr>
            </w:pPr>
            <w:r w:rsidRPr="00877152">
              <w:rPr>
                <w:sz w:val="24"/>
                <w:szCs w:val="24"/>
              </w:rPr>
              <w:t>-150,000</w:t>
            </w:r>
          </w:p>
        </w:tc>
        <w:tc>
          <w:tcPr>
            <w:tcW w:w="2394" w:type="dxa"/>
          </w:tcPr>
          <w:p w:rsidR="00F55542" w:rsidRPr="00877152" w:rsidRDefault="00F55542" w:rsidP="009D1196">
            <w:pPr>
              <w:pStyle w:val="ListParagraph"/>
              <w:ind w:left="0"/>
              <w:jc w:val="right"/>
              <w:rPr>
                <w:sz w:val="24"/>
                <w:szCs w:val="24"/>
              </w:rPr>
            </w:pPr>
            <w:r>
              <w:rPr>
                <w:sz w:val="24"/>
                <w:szCs w:val="24"/>
              </w:rPr>
              <w:t>1</w:t>
            </w:r>
          </w:p>
        </w:tc>
        <w:tc>
          <w:tcPr>
            <w:tcW w:w="2394" w:type="dxa"/>
          </w:tcPr>
          <w:p w:rsidR="00F55542" w:rsidRPr="00877152" w:rsidRDefault="00F55542" w:rsidP="009D1196">
            <w:pPr>
              <w:pStyle w:val="ListParagraph"/>
              <w:ind w:left="0"/>
              <w:jc w:val="right"/>
              <w:rPr>
                <w:sz w:val="24"/>
                <w:szCs w:val="24"/>
              </w:rPr>
            </w:pPr>
            <w:r>
              <w:rPr>
                <w:sz w:val="24"/>
                <w:szCs w:val="24"/>
              </w:rPr>
              <w:t>-150,000</w:t>
            </w:r>
          </w:p>
        </w:tc>
      </w:tr>
      <w:tr w:rsidR="00F55542" w:rsidTr="009D1196">
        <w:tc>
          <w:tcPr>
            <w:tcW w:w="2394" w:type="dxa"/>
          </w:tcPr>
          <w:p w:rsidR="00F55542" w:rsidRPr="00877152" w:rsidRDefault="00F55542" w:rsidP="009D1196">
            <w:pPr>
              <w:pStyle w:val="ListParagraph"/>
              <w:ind w:left="0"/>
              <w:jc w:val="center"/>
              <w:rPr>
                <w:sz w:val="24"/>
                <w:szCs w:val="24"/>
              </w:rPr>
            </w:pPr>
            <w:r>
              <w:rPr>
                <w:sz w:val="24"/>
                <w:szCs w:val="24"/>
              </w:rPr>
              <w:t>1</w:t>
            </w:r>
          </w:p>
        </w:tc>
        <w:tc>
          <w:tcPr>
            <w:tcW w:w="2394" w:type="dxa"/>
          </w:tcPr>
          <w:p w:rsidR="00F55542" w:rsidRPr="00877152" w:rsidRDefault="00F55542" w:rsidP="009D1196">
            <w:pPr>
              <w:pStyle w:val="ListParagraph"/>
              <w:tabs>
                <w:tab w:val="center" w:pos="997"/>
                <w:tab w:val="right" w:pos="1995"/>
              </w:tabs>
              <w:ind w:left="0"/>
              <w:rPr>
                <w:sz w:val="24"/>
                <w:szCs w:val="24"/>
              </w:rPr>
            </w:pPr>
            <w:r>
              <w:rPr>
                <w:sz w:val="24"/>
                <w:szCs w:val="24"/>
              </w:rPr>
              <w:tab/>
            </w:r>
            <w:r>
              <w:rPr>
                <w:sz w:val="24"/>
                <w:szCs w:val="24"/>
              </w:rPr>
              <w:tab/>
              <w:t>60,000</w:t>
            </w:r>
          </w:p>
        </w:tc>
        <w:tc>
          <w:tcPr>
            <w:tcW w:w="2394" w:type="dxa"/>
          </w:tcPr>
          <w:p w:rsidR="00F55542" w:rsidRPr="00877152" w:rsidRDefault="00F55542" w:rsidP="009D1196">
            <w:pPr>
              <w:pStyle w:val="ListParagraph"/>
              <w:ind w:left="0"/>
              <w:jc w:val="right"/>
              <w:rPr>
                <w:sz w:val="24"/>
                <w:szCs w:val="24"/>
              </w:rPr>
            </w:pPr>
            <w:r>
              <w:rPr>
                <w:sz w:val="24"/>
                <w:szCs w:val="24"/>
              </w:rPr>
              <w:t>0.935</w:t>
            </w:r>
          </w:p>
        </w:tc>
        <w:tc>
          <w:tcPr>
            <w:tcW w:w="2394" w:type="dxa"/>
          </w:tcPr>
          <w:p w:rsidR="00F55542" w:rsidRPr="00877152" w:rsidRDefault="00F55542" w:rsidP="009D1196">
            <w:pPr>
              <w:pStyle w:val="ListParagraph"/>
              <w:ind w:left="0"/>
              <w:jc w:val="right"/>
              <w:rPr>
                <w:sz w:val="24"/>
                <w:szCs w:val="24"/>
              </w:rPr>
            </w:pPr>
            <w:r>
              <w:rPr>
                <w:sz w:val="24"/>
                <w:szCs w:val="24"/>
              </w:rPr>
              <w:t>56,100</w:t>
            </w:r>
          </w:p>
        </w:tc>
      </w:tr>
      <w:tr w:rsidR="00F55542" w:rsidTr="009D1196">
        <w:tc>
          <w:tcPr>
            <w:tcW w:w="2394" w:type="dxa"/>
          </w:tcPr>
          <w:p w:rsidR="00F55542" w:rsidRPr="00877152" w:rsidRDefault="00F55542" w:rsidP="009D1196">
            <w:pPr>
              <w:pStyle w:val="ListParagraph"/>
              <w:ind w:left="0"/>
              <w:jc w:val="center"/>
              <w:rPr>
                <w:sz w:val="24"/>
                <w:szCs w:val="24"/>
              </w:rPr>
            </w:pPr>
            <w:r>
              <w:rPr>
                <w:sz w:val="24"/>
                <w:szCs w:val="24"/>
              </w:rPr>
              <w:t>2</w:t>
            </w:r>
          </w:p>
        </w:tc>
        <w:tc>
          <w:tcPr>
            <w:tcW w:w="2394" w:type="dxa"/>
          </w:tcPr>
          <w:p w:rsidR="00F55542" w:rsidRPr="00877152" w:rsidRDefault="00F55542" w:rsidP="009D1196">
            <w:pPr>
              <w:pStyle w:val="ListParagraph"/>
              <w:ind w:left="0"/>
              <w:jc w:val="right"/>
              <w:rPr>
                <w:sz w:val="24"/>
                <w:szCs w:val="24"/>
              </w:rPr>
            </w:pPr>
            <w:r>
              <w:rPr>
                <w:sz w:val="24"/>
                <w:szCs w:val="24"/>
              </w:rPr>
              <w:t>60,000</w:t>
            </w:r>
          </w:p>
        </w:tc>
        <w:tc>
          <w:tcPr>
            <w:tcW w:w="2394" w:type="dxa"/>
          </w:tcPr>
          <w:p w:rsidR="00F55542" w:rsidRPr="00877152" w:rsidRDefault="00F55542" w:rsidP="009D1196">
            <w:pPr>
              <w:pStyle w:val="ListParagraph"/>
              <w:ind w:left="0"/>
              <w:jc w:val="right"/>
              <w:rPr>
                <w:sz w:val="24"/>
                <w:szCs w:val="24"/>
              </w:rPr>
            </w:pPr>
            <w:r>
              <w:rPr>
                <w:sz w:val="24"/>
                <w:szCs w:val="24"/>
              </w:rPr>
              <w:t>0.873</w:t>
            </w:r>
          </w:p>
        </w:tc>
        <w:tc>
          <w:tcPr>
            <w:tcW w:w="2394" w:type="dxa"/>
          </w:tcPr>
          <w:p w:rsidR="00F55542" w:rsidRPr="00877152" w:rsidRDefault="00F55542" w:rsidP="009D1196">
            <w:pPr>
              <w:pStyle w:val="ListParagraph"/>
              <w:ind w:left="0"/>
              <w:jc w:val="right"/>
              <w:rPr>
                <w:sz w:val="24"/>
                <w:szCs w:val="24"/>
              </w:rPr>
            </w:pPr>
            <w:r>
              <w:rPr>
                <w:sz w:val="24"/>
                <w:szCs w:val="24"/>
              </w:rPr>
              <w:t>52,380</w:t>
            </w:r>
          </w:p>
        </w:tc>
      </w:tr>
      <w:tr w:rsidR="00F55542" w:rsidTr="009D1196">
        <w:tc>
          <w:tcPr>
            <w:tcW w:w="2394" w:type="dxa"/>
          </w:tcPr>
          <w:p w:rsidR="00F55542" w:rsidRPr="00877152" w:rsidRDefault="00F55542" w:rsidP="009D1196">
            <w:pPr>
              <w:pStyle w:val="ListParagraph"/>
              <w:ind w:left="0"/>
              <w:jc w:val="center"/>
              <w:rPr>
                <w:sz w:val="24"/>
                <w:szCs w:val="24"/>
              </w:rPr>
            </w:pPr>
            <w:r>
              <w:rPr>
                <w:sz w:val="24"/>
                <w:szCs w:val="24"/>
              </w:rPr>
              <w:t>3</w:t>
            </w:r>
          </w:p>
        </w:tc>
        <w:tc>
          <w:tcPr>
            <w:tcW w:w="2394" w:type="dxa"/>
          </w:tcPr>
          <w:p w:rsidR="00F55542" w:rsidRPr="00877152" w:rsidRDefault="00F55542" w:rsidP="009D1196">
            <w:pPr>
              <w:pStyle w:val="ListParagraph"/>
              <w:ind w:left="0"/>
              <w:jc w:val="right"/>
              <w:rPr>
                <w:sz w:val="24"/>
                <w:szCs w:val="24"/>
              </w:rPr>
            </w:pPr>
            <w:r>
              <w:rPr>
                <w:sz w:val="24"/>
                <w:szCs w:val="24"/>
              </w:rPr>
              <w:t>60,000</w:t>
            </w:r>
          </w:p>
        </w:tc>
        <w:tc>
          <w:tcPr>
            <w:tcW w:w="2394" w:type="dxa"/>
          </w:tcPr>
          <w:p w:rsidR="00F55542" w:rsidRPr="00877152" w:rsidRDefault="00F55542" w:rsidP="009D1196">
            <w:pPr>
              <w:pStyle w:val="ListParagraph"/>
              <w:ind w:left="0"/>
              <w:jc w:val="right"/>
              <w:rPr>
                <w:sz w:val="24"/>
                <w:szCs w:val="24"/>
              </w:rPr>
            </w:pPr>
            <w:r>
              <w:rPr>
                <w:sz w:val="24"/>
                <w:szCs w:val="24"/>
              </w:rPr>
              <w:t>0.816</w:t>
            </w:r>
          </w:p>
        </w:tc>
        <w:tc>
          <w:tcPr>
            <w:tcW w:w="2394" w:type="dxa"/>
          </w:tcPr>
          <w:p w:rsidR="00F55542" w:rsidRPr="00877152" w:rsidRDefault="00F55542" w:rsidP="009D1196">
            <w:pPr>
              <w:pStyle w:val="ListParagraph"/>
              <w:ind w:left="0"/>
              <w:jc w:val="right"/>
              <w:rPr>
                <w:sz w:val="24"/>
                <w:szCs w:val="24"/>
              </w:rPr>
            </w:pPr>
            <w:r>
              <w:rPr>
                <w:sz w:val="24"/>
                <w:szCs w:val="24"/>
              </w:rPr>
              <w:t>48,960</w:t>
            </w:r>
          </w:p>
        </w:tc>
      </w:tr>
      <w:tr w:rsidR="00F55542" w:rsidTr="009D1196">
        <w:tc>
          <w:tcPr>
            <w:tcW w:w="2394" w:type="dxa"/>
          </w:tcPr>
          <w:p w:rsidR="00F55542" w:rsidRPr="00877152" w:rsidRDefault="00F55542" w:rsidP="009D1196">
            <w:pPr>
              <w:pStyle w:val="ListParagraph"/>
              <w:ind w:left="0"/>
              <w:jc w:val="center"/>
              <w:rPr>
                <w:sz w:val="24"/>
                <w:szCs w:val="24"/>
              </w:rPr>
            </w:pPr>
            <w:r>
              <w:rPr>
                <w:sz w:val="24"/>
                <w:szCs w:val="24"/>
              </w:rPr>
              <w:t>NPV</w:t>
            </w:r>
          </w:p>
        </w:tc>
        <w:tc>
          <w:tcPr>
            <w:tcW w:w="2394" w:type="dxa"/>
          </w:tcPr>
          <w:p w:rsidR="00F55542" w:rsidRPr="00877152" w:rsidRDefault="00F55542" w:rsidP="009D1196">
            <w:pPr>
              <w:pStyle w:val="ListParagraph"/>
              <w:ind w:left="0"/>
              <w:jc w:val="right"/>
              <w:rPr>
                <w:sz w:val="24"/>
                <w:szCs w:val="24"/>
              </w:rPr>
            </w:pPr>
          </w:p>
        </w:tc>
        <w:tc>
          <w:tcPr>
            <w:tcW w:w="2394" w:type="dxa"/>
          </w:tcPr>
          <w:p w:rsidR="00F55542" w:rsidRPr="00877152" w:rsidRDefault="00F55542" w:rsidP="009D1196">
            <w:pPr>
              <w:pStyle w:val="ListParagraph"/>
              <w:ind w:left="0"/>
              <w:jc w:val="right"/>
              <w:rPr>
                <w:sz w:val="24"/>
                <w:szCs w:val="24"/>
              </w:rPr>
            </w:pPr>
          </w:p>
        </w:tc>
        <w:tc>
          <w:tcPr>
            <w:tcW w:w="2394" w:type="dxa"/>
          </w:tcPr>
          <w:p w:rsidR="00F55542" w:rsidRPr="00877152" w:rsidRDefault="00F55542" w:rsidP="009D1196">
            <w:pPr>
              <w:pStyle w:val="ListParagraph"/>
              <w:ind w:left="0"/>
              <w:jc w:val="right"/>
              <w:rPr>
                <w:b/>
                <w:sz w:val="24"/>
                <w:szCs w:val="24"/>
              </w:rPr>
            </w:pPr>
            <w:r w:rsidRPr="00877152">
              <w:rPr>
                <w:b/>
                <w:sz w:val="24"/>
                <w:szCs w:val="24"/>
              </w:rPr>
              <w:t>7,440</w:t>
            </w:r>
          </w:p>
        </w:tc>
      </w:tr>
    </w:tbl>
    <w:p w:rsidR="00F55542" w:rsidRDefault="00F55542" w:rsidP="00F55542">
      <w:pPr>
        <w:pStyle w:val="ListParagraph"/>
        <w:jc w:val="both"/>
        <w:rPr>
          <w:b/>
          <w:sz w:val="24"/>
          <w:szCs w:val="24"/>
        </w:rPr>
      </w:pPr>
    </w:p>
    <w:p w:rsidR="00F55542" w:rsidRDefault="00F55542" w:rsidP="00F55542">
      <w:pPr>
        <w:pStyle w:val="ListParagraph"/>
        <w:jc w:val="both"/>
        <w:rPr>
          <w:sz w:val="24"/>
          <w:szCs w:val="24"/>
        </w:rPr>
      </w:pPr>
      <w:r>
        <w:rPr>
          <w:sz w:val="24"/>
          <w:szCs w:val="24"/>
        </w:rPr>
        <w:t>The NPV of this project is MK7, 440. As NPV is positive, project X should be undertaken as it will increase shareholders’ wealth</w:t>
      </w:r>
    </w:p>
    <w:p w:rsidR="00F55542" w:rsidRPr="00AA1926" w:rsidRDefault="00F55542" w:rsidP="00F55542">
      <w:pPr>
        <w:jc w:val="both"/>
        <w:rPr>
          <w:sz w:val="24"/>
          <w:szCs w:val="24"/>
        </w:rPr>
      </w:pPr>
    </w:p>
    <w:p w:rsidR="00F55542" w:rsidRDefault="00F55542" w:rsidP="00F55542">
      <w:pPr>
        <w:jc w:val="both"/>
        <w:rPr>
          <w:b/>
          <w:sz w:val="24"/>
          <w:szCs w:val="24"/>
        </w:rPr>
      </w:pPr>
      <w:r>
        <w:rPr>
          <w:b/>
          <w:sz w:val="24"/>
          <w:szCs w:val="24"/>
        </w:rPr>
        <w:t>QUESTION 3</w:t>
      </w:r>
    </w:p>
    <w:p w:rsidR="00F55542" w:rsidRPr="00D536B6" w:rsidRDefault="00F55542" w:rsidP="00F55542">
      <w:pPr>
        <w:pStyle w:val="ListParagraph"/>
        <w:numPr>
          <w:ilvl w:val="0"/>
          <w:numId w:val="19"/>
        </w:numPr>
        <w:jc w:val="both"/>
        <w:rPr>
          <w:b/>
          <w:sz w:val="24"/>
          <w:szCs w:val="24"/>
        </w:rPr>
      </w:pPr>
      <w:r>
        <w:rPr>
          <w:sz w:val="24"/>
          <w:szCs w:val="24"/>
        </w:rPr>
        <w:t>Theoretical Ex-rights Price</w:t>
      </w:r>
    </w:p>
    <w:p w:rsidR="00F55542" w:rsidRDefault="00F55542" w:rsidP="00F55542">
      <w:pPr>
        <w:pStyle w:val="ListParagraph"/>
        <w:jc w:val="both"/>
        <w:rPr>
          <w:sz w:val="24"/>
          <w:szCs w:val="24"/>
        </w:rPr>
      </w:pPr>
      <w:r>
        <w:rPr>
          <w:sz w:val="24"/>
          <w:szCs w:val="24"/>
        </w:rPr>
        <w:t>Price for 4 shares before rights issue (4 X 1,500)</w:t>
      </w:r>
      <w:r>
        <w:rPr>
          <w:sz w:val="24"/>
          <w:szCs w:val="24"/>
        </w:rPr>
        <w:tab/>
        <w:t>6,000</w:t>
      </w:r>
    </w:p>
    <w:p w:rsidR="00F55542" w:rsidRDefault="00F55542" w:rsidP="00F55542">
      <w:pPr>
        <w:pStyle w:val="ListParagraph"/>
        <w:jc w:val="both"/>
        <w:rPr>
          <w:sz w:val="24"/>
          <w:szCs w:val="24"/>
        </w:rPr>
      </w:pPr>
      <w:r>
        <w:rPr>
          <w:sz w:val="24"/>
          <w:szCs w:val="24"/>
        </w:rPr>
        <w:t>Price for taking up one right issue</w:t>
      </w:r>
      <w:r>
        <w:rPr>
          <w:sz w:val="24"/>
          <w:szCs w:val="24"/>
        </w:rPr>
        <w:tab/>
      </w:r>
      <w:r>
        <w:rPr>
          <w:sz w:val="24"/>
          <w:szCs w:val="24"/>
        </w:rPr>
        <w:tab/>
      </w:r>
      <w:r>
        <w:rPr>
          <w:sz w:val="24"/>
          <w:szCs w:val="24"/>
        </w:rPr>
        <w:tab/>
      </w:r>
      <w:r w:rsidRPr="00D536B6">
        <w:rPr>
          <w:sz w:val="24"/>
          <w:szCs w:val="24"/>
          <w:u w:val="single"/>
        </w:rPr>
        <w:t>1,000</w:t>
      </w:r>
    </w:p>
    <w:p w:rsidR="00F55542" w:rsidRDefault="00F55542" w:rsidP="00F55542">
      <w:pPr>
        <w:pStyle w:val="ListParagraph"/>
        <w:jc w:val="both"/>
        <w:rPr>
          <w:b/>
          <w:sz w:val="24"/>
          <w:szCs w:val="24"/>
        </w:rPr>
      </w:pPr>
      <w:r>
        <w:rPr>
          <w:sz w:val="24"/>
          <w:szCs w:val="24"/>
        </w:rPr>
        <w:t>Total</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D536B6">
        <w:rPr>
          <w:b/>
          <w:sz w:val="24"/>
          <w:szCs w:val="24"/>
          <w:u w:val="single"/>
        </w:rPr>
        <w:t xml:space="preserve">7,000 </w:t>
      </w:r>
    </w:p>
    <w:p w:rsidR="00F55542" w:rsidRDefault="00F55542" w:rsidP="00F55542">
      <w:pPr>
        <w:pStyle w:val="ListParagraph"/>
        <w:jc w:val="both"/>
        <w:rPr>
          <w:b/>
          <w:sz w:val="24"/>
          <w:szCs w:val="24"/>
        </w:rPr>
      </w:pPr>
    </w:p>
    <w:p w:rsidR="00F55542" w:rsidRDefault="00F55542" w:rsidP="00F55542">
      <w:pPr>
        <w:pStyle w:val="ListParagraph"/>
        <w:jc w:val="both"/>
        <w:rPr>
          <w:sz w:val="24"/>
          <w:szCs w:val="24"/>
        </w:rPr>
      </w:pPr>
      <w:r>
        <w:rPr>
          <w:sz w:val="24"/>
          <w:szCs w:val="24"/>
        </w:rPr>
        <w:t>Theoretical Ex-rights price therefore = 7,000/ (4 + 1)</w:t>
      </w:r>
    </w:p>
    <w:p w:rsidR="00F55542" w:rsidRDefault="00F55542" w:rsidP="00F55542">
      <w:pPr>
        <w:pStyle w:val="ListParagraph"/>
        <w:jc w:val="both"/>
        <w:rPr>
          <w:sz w:val="24"/>
          <w:szCs w:val="24"/>
        </w:rPr>
      </w:pPr>
      <w:r>
        <w:rPr>
          <w:sz w:val="24"/>
          <w:szCs w:val="24"/>
        </w:rPr>
        <w:tab/>
      </w:r>
      <w:r>
        <w:rPr>
          <w:sz w:val="24"/>
          <w:szCs w:val="24"/>
        </w:rPr>
        <w:tab/>
      </w:r>
      <w:r>
        <w:rPr>
          <w:sz w:val="24"/>
          <w:szCs w:val="24"/>
        </w:rPr>
        <w:tab/>
      </w:r>
      <w:r>
        <w:rPr>
          <w:sz w:val="24"/>
          <w:szCs w:val="24"/>
        </w:rPr>
        <w:tab/>
      </w:r>
      <w:r>
        <w:rPr>
          <w:sz w:val="24"/>
          <w:szCs w:val="24"/>
        </w:rPr>
        <w:tab/>
        <w:t>=$1,400</w:t>
      </w:r>
    </w:p>
    <w:p w:rsidR="00F55542" w:rsidRDefault="00F55542" w:rsidP="00F55542">
      <w:pPr>
        <w:pStyle w:val="ListParagraph"/>
        <w:numPr>
          <w:ilvl w:val="0"/>
          <w:numId w:val="19"/>
        </w:numPr>
        <w:jc w:val="both"/>
        <w:rPr>
          <w:sz w:val="24"/>
          <w:szCs w:val="24"/>
        </w:rPr>
      </w:pPr>
      <w:r>
        <w:rPr>
          <w:sz w:val="24"/>
          <w:szCs w:val="24"/>
        </w:rPr>
        <w:t>If James buys the rights issue</w:t>
      </w:r>
    </w:p>
    <w:p w:rsidR="00F55542" w:rsidRDefault="00F55542" w:rsidP="00F55542">
      <w:pPr>
        <w:pStyle w:val="ListParagraph"/>
        <w:jc w:val="both"/>
        <w:rPr>
          <w:sz w:val="24"/>
          <w:szCs w:val="24"/>
        </w:rPr>
      </w:pPr>
      <w:r>
        <w:rPr>
          <w:sz w:val="24"/>
          <w:szCs w:val="24"/>
        </w:rPr>
        <w:t>Number of shares for James</w:t>
      </w:r>
      <w:r>
        <w:rPr>
          <w:sz w:val="24"/>
          <w:szCs w:val="24"/>
        </w:rPr>
        <w:tab/>
      </w:r>
      <w:r>
        <w:rPr>
          <w:sz w:val="24"/>
          <w:szCs w:val="24"/>
        </w:rPr>
        <w:tab/>
        <w:t>2,000</w:t>
      </w:r>
    </w:p>
    <w:p w:rsidR="00F55542" w:rsidRDefault="00F55542" w:rsidP="00F55542">
      <w:pPr>
        <w:pStyle w:val="ListParagraph"/>
        <w:jc w:val="both"/>
        <w:rPr>
          <w:sz w:val="24"/>
          <w:szCs w:val="24"/>
        </w:rPr>
      </w:pPr>
      <w:r>
        <w:rPr>
          <w:sz w:val="24"/>
          <w:szCs w:val="24"/>
        </w:rPr>
        <w:t>Rights offer</w:t>
      </w:r>
      <w:r>
        <w:rPr>
          <w:sz w:val="24"/>
          <w:szCs w:val="24"/>
        </w:rPr>
        <w:tab/>
      </w:r>
      <w:r>
        <w:rPr>
          <w:sz w:val="24"/>
          <w:szCs w:val="24"/>
        </w:rPr>
        <w:tab/>
        <w:t>2,000/4</w:t>
      </w:r>
      <w:r>
        <w:rPr>
          <w:sz w:val="24"/>
          <w:szCs w:val="24"/>
        </w:rPr>
        <w:tab/>
      </w:r>
      <w:r w:rsidRPr="00D536B6">
        <w:rPr>
          <w:sz w:val="24"/>
          <w:szCs w:val="24"/>
          <w:u w:val="single"/>
        </w:rPr>
        <w:t xml:space="preserve">   500</w:t>
      </w:r>
    </w:p>
    <w:p w:rsidR="00F55542" w:rsidRDefault="00F55542" w:rsidP="00F55542">
      <w:pPr>
        <w:pStyle w:val="ListParagraph"/>
        <w:jc w:val="both"/>
        <w:rPr>
          <w:sz w:val="24"/>
          <w:szCs w:val="24"/>
          <w:u w:val="single"/>
        </w:rPr>
      </w:pPr>
      <w:r>
        <w:rPr>
          <w:sz w:val="24"/>
          <w:szCs w:val="24"/>
        </w:rPr>
        <w:t>Total holding after issue</w:t>
      </w:r>
      <w:r>
        <w:rPr>
          <w:sz w:val="24"/>
          <w:szCs w:val="24"/>
        </w:rPr>
        <w:tab/>
      </w:r>
      <w:r>
        <w:rPr>
          <w:sz w:val="24"/>
          <w:szCs w:val="24"/>
        </w:rPr>
        <w:tab/>
      </w:r>
      <w:r w:rsidRPr="00D536B6">
        <w:rPr>
          <w:sz w:val="24"/>
          <w:szCs w:val="24"/>
          <w:u w:val="single"/>
        </w:rPr>
        <w:t>2,500</w:t>
      </w:r>
    </w:p>
    <w:p w:rsidR="00F55542" w:rsidRDefault="00F55542" w:rsidP="00F55542">
      <w:pPr>
        <w:pStyle w:val="ListParagraph"/>
        <w:jc w:val="both"/>
        <w:rPr>
          <w:sz w:val="24"/>
          <w:szCs w:val="24"/>
          <w:u w:val="single"/>
        </w:rPr>
      </w:pPr>
    </w:p>
    <w:p w:rsidR="00F55542" w:rsidRDefault="00F55542" w:rsidP="00F55542">
      <w:pPr>
        <w:pStyle w:val="ListParagraph"/>
        <w:jc w:val="both"/>
        <w:rPr>
          <w:sz w:val="24"/>
          <w:szCs w:val="24"/>
        </w:rPr>
      </w:pPr>
      <w:r w:rsidRPr="00D536B6">
        <w:rPr>
          <w:sz w:val="24"/>
          <w:szCs w:val="24"/>
        </w:rPr>
        <w:t>Total value of holding after rights issue</w:t>
      </w:r>
      <w:r>
        <w:rPr>
          <w:sz w:val="24"/>
          <w:szCs w:val="24"/>
        </w:rPr>
        <w:t xml:space="preserve"> </w:t>
      </w:r>
      <w:r>
        <w:rPr>
          <w:sz w:val="24"/>
          <w:szCs w:val="24"/>
        </w:rPr>
        <w:tab/>
        <w:t>2,500 X $1,400</w:t>
      </w:r>
    </w:p>
    <w:p w:rsidR="00F55542" w:rsidRDefault="00F55542" w:rsidP="00F55542">
      <w:pPr>
        <w:pStyle w:val="ListParagraph"/>
        <w:jc w:val="both"/>
        <w:rPr>
          <w:sz w:val="24"/>
          <w:szCs w:val="24"/>
        </w:rPr>
      </w:pPr>
      <w:r>
        <w:rPr>
          <w:sz w:val="24"/>
          <w:szCs w:val="24"/>
        </w:rPr>
        <w:tab/>
      </w:r>
      <w:r>
        <w:rPr>
          <w:sz w:val="24"/>
          <w:szCs w:val="24"/>
        </w:rPr>
        <w:tab/>
      </w:r>
      <w:r>
        <w:rPr>
          <w:sz w:val="24"/>
          <w:szCs w:val="24"/>
        </w:rPr>
        <w:tab/>
      </w:r>
      <w:r>
        <w:rPr>
          <w:sz w:val="24"/>
          <w:szCs w:val="24"/>
        </w:rPr>
        <w:tab/>
      </w:r>
      <w:r>
        <w:rPr>
          <w:sz w:val="24"/>
          <w:szCs w:val="24"/>
        </w:rPr>
        <w:tab/>
      </w:r>
      <w:r>
        <w:rPr>
          <w:sz w:val="24"/>
          <w:szCs w:val="24"/>
        </w:rPr>
        <w:tab/>
        <w:t>$3,500,000</w:t>
      </w:r>
    </w:p>
    <w:p w:rsidR="00F55542" w:rsidRDefault="00F55542" w:rsidP="00F55542">
      <w:pPr>
        <w:pStyle w:val="ListParagraph"/>
        <w:jc w:val="both"/>
        <w:rPr>
          <w:sz w:val="24"/>
          <w:szCs w:val="24"/>
        </w:rPr>
      </w:pPr>
      <w:r>
        <w:rPr>
          <w:sz w:val="24"/>
          <w:szCs w:val="24"/>
        </w:rPr>
        <w:t>Less: Cost of rights issue (500 x 1,000)</w:t>
      </w:r>
      <w:r>
        <w:rPr>
          <w:sz w:val="24"/>
          <w:szCs w:val="24"/>
        </w:rPr>
        <w:tab/>
      </w:r>
      <w:r w:rsidRPr="00D536B6">
        <w:rPr>
          <w:sz w:val="24"/>
          <w:szCs w:val="24"/>
          <w:u w:val="single"/>
        </w:rPr>
        <w:t>$   500,000</w:t>
      </w:r>
    </w:p>
    <w:p w:rsidR="00F55542" w:rsidRDefault="00F55542" w:rsidP="00F55542">
      <w:pPr>
        <w:pStyle w:val="ListParagraph"/>
        <w:jc w:val="both"/>
        <w:rPr>
          <w:sz w:val="24"/>
          <w:szCs w:val="24"/>
          <w:u w:val="single"/>
        </w:rPr>
      </w:pP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40277">
        <w:rPr>
          <w:sz w:val="24"/>
          <w:szCs w:val="24"/>
          <w:u w:val="single"/>
        </w:rPr>
        <w:t>$3,000,000</w:t>
      </w:r>
    </w:p>
    <w:p w:rsidR="00F55542" w:rsidRDefault="00F55542" w:rsidP="00F55542">
      <w:pPr>
        <w:pStyle w:val="ListParagraph"/>
        <w:jc w:val="both"/>
        <w:rPr>
          <w:sz w:val="24"/>
          <w:szCs w:val="24"/>
          <w:u w:val="single"/>
        </w:rPr>
      </w:pPr>
    </w:p>
    <w:p w:rsidR="00F55542" w:rsidRDefault="00F55542" w:rsidP="00F55542">
      <w:pPr>
        <w:pStyle w:val="ListParagraph"/>
        <w:jc w:val="both"/>
        <w:rPr>
          <w:sz w:val="24"/>
          <w:szCs w:val="24"/>
        </w:rPr>
      </w:pPr>
      <w:proofErr w:type="gramStart"/>
      <w:r>
        <w:rPr>
          <w:sz w:val="24"/>
          <w:szCs w:val="24"/>
        </w:rPr>
        <w:t>ii</w:t>
      </w:r>
      <w:proofErr w:type="gramEnd"/>
      <w:r>
        <w:rPr>
          <w:sz w:val="24"/>
          <w:szCs w:val="24"/>
        </w:rPr>
        <w:t xml:space="preserve">. </w:t>
      </w:r>
      <w:r w:rsidRPr="00A40277">
        <w:rPr>
          <w:sz w:val="24"/>
          <w:szCs w:val="24"/>
        </w:rPr>
        <w:t xml:space="preserve">If </w:t>
      </w:r>
      <w:r>
        <w:rPr>
          <w:sz w:val="24"/>
          <w:szCs w:val="24"/>
        </w:rPr>
        <w:t>James does not exercise his rights issue</w:t>
      </w:r>
    </w:p>
    <w:p w:rsidR="00F55542" w:rsidRDefault="00F55542" w:rsidP="00F55542">
      <w:pPr>
        <w:pStyle w:val="ListParagraph"/>
        <w:jc w:val="both"/>
        <w:rPr>
          <w:sz w:val="24"/>
          <w:szCs w:val="24"/>
        </w:rPr>
      </w:pPr>
      <w:r>
        <w:rPr>
          <w:sz w:val="24"/>
          <w:szCs w:val="24"/>
        </w:rPr>
        <w:t xml:space="preserve">Value of holding after rights issue (2,000 x 1400) </w:t>
      </w:r>
      <w:r>
        <w:rPr>
          <w:sz w:val="24"/>
          <w:szCs w:val="24"/>
        </w:rPr>
        <w:tab/>
        <w:t>2,800,000</w:t>
      </w:r>
    </w:p>
    <w:p w:rsidR="00F55542" w:rsidRDefault="00F55542" w:rsidP="00F55542">
      <w:pPr>
        <w:pStyle w:val="ListParagraph"/>
        <w:jc w:val="both"/>
        <w:rPr>
          <w:sz w:val="24"/>
          <w:szCs w:val="24"/>
          <w:u w:val="single"/>
        </w:rPr>
      </w:pPr>
      <w:r>
        <w:rPr>
          <w:sz w:val="24"/>
          <w:szCs w:val="24"/>
        </w:rPr>
        <w:t>Sale of rights {500 x 400(1400-1000)}</w:t>
      </w:r>
      <w:r w:rsidRPr="00A40277">
        <w:rPr>
          <w:sz w:val="24"/>
          <w:szCs w:val="24"/>
        </w:rPr>
        <w:t xml:space="preserve"> </w:t>
      </w:r>
      <w:r>
        <w:rPr>
          <w:sz w:val="24"/>
          <w:szCs w:val="24"/>
        </w:rPr>
        <w:tab/>
      </w:r>
      <w:r>
        <w:rPr>
          <w:sz w:val="24"/>
          <w:szCs w:val="24"/>
        </w:rPr>
        <w:tab/>
      </w:r>
      <w:r w:rsidRPr="00A40277">
        <w:rPr>
          <w:sz w:val="24"/>
          <w:szCs w:val="24"/>
          <w:u w:val="single"/>
        </w:rPr>
        <w:t xml:space="preserve">   200,000</w:t>
      </w:r>
    </w:p>
    <w:p w:rsidR="00F55542" w:rsidRDefault="00F55542" w:rsidP="00F55542">
      <w:pPr>
        <w:pStyle w:val="ListParagraph"/>
        <w:jc w:val="both"/>
        <w:rPr>
          <w:sz w:val="24"/>
          <w:szCs w:val="24"/>
          <w:u w:val="single"/>
        </w:rPr>
      </w:pPr>
      <w:r w:rsidRPr="00A40277">
        <w:rPr>
          <w:sz w:val="24"/>
          <w:szCs w:val="24"/>
        </w:rPr>
        <w:t>Total value</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A40277">
        <w:rPr>
          <w:sz w:val="24"/>
          <w:szCs w:val="24"/>
          <w:u w:val="single"/>
        </w:rPr>
        <w:t>3,000,000</w:t>
      </w:r>
    </w:p>
    <w:p w:rsidR="00F55542" w:rsidRDefault="00F55542" w:rsidP="00F55542">
      <w:pPr>
        <w:pStyle w:val="ListParagraph"/>
        <w:jc w:val="both"/>
        <w:rPr>
          <w:sz w:val="24"/>
          <w:szCs w:val="24"/>
          <w:u w:val="single"/>
        </w:rPr>
      </w:pPr>
    </w:p>
    <w:p w:rsidR="00F55542" w:rsidRDefault="00F55542" w:rsidP="00F55542">
      <w:pPr>
        <w:pStyle w:val="ListParagraph"/>
        <w:jc w:val="both"/>
        <w:rPr>
          <w:sz w:val="24"/>
          <w:szCs w:val="24"/>
        </w:rPr>
      </w:pPr>
      <w:proofErr w:type="gramStart"/>
      <w:r>
        <w:rPr>
          <w:sz w:val="24"/>
          <w:szCs w:val="24"/>
        </w:rPr>
        <w:t>iii</w:t>
      </w:r>
      <w:proofErr w:type="gramEnd"/>
      <w:r>
        <w:rPr>
          <w:sz w:val="24"/>
          <w:szCs w:val="24"/>
        </w:rPr>
        <w:t xml:space="preserve">. </w:t>
      </w:r>
      <w:r w:rsidRPr="00A40277">
        <w:rPr>
          <w:sz w:val="24"/>
          <w:szCs w:val="24"/>
        </w:rPr>
        <w:t>If James</w:t>
      </w:r>
      <w:r>
        <w:rPr>
          <w:sz w:val="24"/>
          <w:szCs w:val="24"/>
        </w:rPr>
        <w:t xml:space="preserve"> allows rights offer to Lapse</w:t>
      </w:r>
    </w:p>
    <w:p w:rsidR="00F55542" w:rsidRDefault="00F55542" w:rsidP="00F55542">
      <w:pPr>
        <w:pStyle w:val="ListParagraph"/>
        <w:jc w:val="both"/>
        <w:rPr>
          <w:sz w:val="24"/>
          <w:szCs w:val="24"/>
        </w:rPr>
      </w:pPr>
      <w:r>
        <w:rPr>
          <w:sz w:val="24"/>
          <w:szCs w:val="24"/>
        </w:rPr>
        <w:t>Then the value will be 2000 X 1400</w:t>
      </w:r>
      <w:r>
        <w:rPr>
          <w:sz w:val="24"/>
          <w:szCs w:val="24"/>
        </w:rPr>
        <w:tab/>
        <w:t>$2,800,000</w:t>
      </w:r>
    </w:p>
    <w:p w:rsidR="00F55542" w:rsidRDefault="00F55542" w:rsidP="00F55542">
      <w:pPr>
        <w:pStyle w:val="ListParagraph"/>
        <w:jc w:val="both"/>
        <w:rPr>
          <w:sz w:val="24"/>
          <w:szCs w:val="24"/>
        </w:rPr>
      </w:pPr>
    </w:p>
    <w:p w:rsidR="00F55542" w:rsidRDefault="00F55542" w:rsidP="00F55542">
      <w:pPr>
        <w:pStyle w:val="ListParagraph"/>
        <w:jc w:val="both"/>
        <w:rPr>
          <w:sz w:val="24"/>
          <w:szCs w:val="24"/>
        </w:rPr>
      </w:pPr>
      <w:r>
        <w:rPr>
          <w:sz w:val="24"/>
          <w:szCs w:val="24"/>
        </w:rPr>
        <w:t>From the scenario above it is evident that the option to lapse the offer is not the right one for James as the other two would give him a better position if right issue is taken or if the rights are sold as both give the same outcome.</w:t>
      </w:r>
      <w:r w:rsidRPr="00A40277">
        <w:rPr>
          <w:sz w:val="24"/>
          <w:szCs w:val="24"/>
        </w:rPr>
        <w:t xml:space="preserve"> </w:t>
      </w:r>
    </w:p>
    <w:p w:rsidR="00F55542" w:rsidRDefault="00F55542" w:rsidP="00F55542">
      <w:pPr>
        <w:pStyle w:val="ListParagraph"/>
        <w:jc w:val="both"/>
        <w:rPr>
          <w:sz w:val="24"/>
          <w:szCs w:val="24"/>
        </w:rPr>
      </w:pPr>
    </w:p>
    <w:p w:rsidR="00F55542" w:rsidRPr="004B25F7" w:rsidRDefault="00F55542" w:rsidP="00F55542">
      <w:pPr>
        <w:pStyle w:val="ListParagraph"/>
        <w:numPr>
          <w:ilvl w:val="0"/>
          <w:numId w:val="19"/>
        </w:numPr>
        <w:jc w:val="both"/>
        <w:rPr>
          <w:b/>
          <w:sz w:val="24"/>
          <w:szCs w:val="24"/>
        </w:rPr>
      </w:pPr>
      <w:r w:rsidRPr="004B25F7">
        <w:rPr>
          <w:sz w:val="24"/>
          <w:szCs w:val="24"/>
        </w:rPr>
        <w:t>Bonus issue involves issuing new shares to existing shareholders in proportion to their existing shareholdings. However, shareholders do not have to pay for the new shares issued.</w:t>
      </w:r>
    </w:p>
    <w:p w:rsidR="00F55542" w:rsidRDefault="00F55542" w:rsidP="00F55542">
      <w:pPr>
        <w:jc w:val="both"/>
        <w:rPr>
          <w:sz w:val="24"/>
          <w:szCs w:val="24"/>
        </w:rPr>
      </w:pPr>
    </w:p>
    <w:p w:rsidR="00F55542" w:rsidRDefault="00F55542" w:rsidP="00F55542">
      <w:pPr>
        <w:jc w:val="both"/>
        <w:rPr>
          <w:b/>
          <w:sz w:val="24"/>
          <w:szCs w:val="24"/>
        </w:rPr>
      </w:pPr>
      <w:r w:rsidRPr="00BB2AFF">
        <w:rPr>
          <w:b/>
          <w:sz w:val="24"/>
          <w:szCs w:val="24"/>
        </w:rPr>
        <w:t xml:space="preserve">Question </w:t>
      </w:r>
      <w:r>
        <w:rPr>
          <w:b/>
          <w:sz w:val="24"/>
          <w:szCs w:val="24"/>
        </w:rPr>
        <w:t>4</w:t>
      </w:r>
    </w:p>
    <w:p w:rsidR="00F55542" w:rsidRPr="00BB2AFF" w:rsidRDefault="00F55542" w:rsidP="00F55542">
      <w:pPr>
        <w:pStyle w:val="ListParagraph"/>
        <w:numPr>
          <w:ilvl w:val="0"/>
          <w:numId w:val="13"/>
        </w:numPr>
        <w:jc w:val="both"/>
        <w:rPr>
          <w:b/>
          <w:sz w:val="24"/>
          <w:szCs w:val="24"/>
        </w:rPr>
      </w:pPr>
      <w:r>
        <w:rPr>
          <w:sz w:val="24"/>
          <w:szCs w:val="24"/>
        </w:rPr>
        <w:t>Factors influencing cost of capital</w:t>
      </w:r>
    </w:p>
    <w:p w:rsidR="00F55542" w:rsidRPr="00BB2AFF" w:rsidRDefault="00F55542" w:rsidP="00F55542">
      <w:pPr>
        <w:pStyle w:val="ListParagraph"/>
        <w:numPr>
          <w:ilvl w:val="0"/>
          <w:numId w:val="14"/>
        </w:numPr>
        <w:jc w:val="both"/>
        <w:rPr>
          <w:b/>
          <w:sz w:val="24"/>
          <w:szCs w:val="24"/>
        </w:rPr>
      </w:pPr>
      <w:r>
        <w:rPr>
          <w:sz w:val="24"/>
          <w:szCs w:val="24"/>
        </w:rPr>
        <w:t>General economic conditions: it determines the supply and demand of capital within the economy, i.e. higher inflation means the fall in purchasing power and investor required rate of return</w:t>
      </w:r>
    </w:p>
    <w:p w:rsidR="00F55542" w:rsidRPr="00BB2AFF" w:rsidRDefault="00F55542" w:rsidP="00F55542">
      <w:pPr>
        <w:pStyle w:val="ListParagraph"/>
        <w:numPr>
          <w:ilvl w:val="0"/>
          <w:numId w:val="14"/>
        </w:numPr>
        <w:jc w:val="both"/>
        <w:rPr>
          <w:b/>
          <w:sz w:val="24"/>
          <w:szCs w:val="24"/>
        </w:rPr>
      </w:pPr>
      <w:r>
        <w:rPr>
          <w:sz w:val="24"/>
          <w:szCs w:val="24"/>
        </w:rPr>
        <w:t xml:space="preserve">Risk: firm’s operating and financial decisions. The higher the risk the higher the required return for the investor </w:t>
      </w:r>
    </w:p>
    <w:p w:rsidR="00F55542" w:rsidRPr="00E36056" w:rsidRDefault="00F55542" w:rsidP="00F55542">
      <w:pPr>
        <w:pStyle w:val="ListParagraph"/>
        <w:numPr>
          <w:ilvl w:val="0"/>
          <w:numId w:val="14"/>
        </w:numPr>
        <w:jc w:val="both"/>
        <w:rPr>
          <w:b/>
          <w:sz w:val="24"/>
          <w:szCs w:val="24"/>
        </w:rPr>
      </w:pPr>
      <w:r>
        <w:rPr>
          <w:sz w:val="24"/>
          <w:szCs w:val="24"/>
        </w:rPr>
        <w:lastRenderedPageBreak/>
        <w:t>Capital structure: a significant increase in the firm’s gearing by raising additional debt finance may cause equity shareholders to demand increased returns because of the increased exposure to financial risk.</w:t>
      </w:r>
    </w:p>
    <w:p w:rsidR="00F55542" w:rsidRPr="00E36056" w:rsidRDefault="00F55542" w:rsidP="00F55542">
      <w:pPr>
        <w:pStyle w:val="ListParagraph"/>
        <w:numPr>
          <w:ilvl w:val="0"/>
          <w:numId w:val="13"/>
        </w:numPr>
        <w:jc w:val="both"/>
        <w:rPr>
          <w:b/>
          <w:sz w:val="24"/>
          <w:szCs w:val="24"/>
        </w:rPr>
      </w:pPr>
      <w:r>
        <w:rPr>
          <w:sz w:val="24"/>
          <w:szCs w:val="24"/>
        </w:rPr>
        <w:t>Step 1</w:t>
      </w:r>
    </w:p>
    <w:p w:rsidR="00F55542" w:rsidRDefault="00F55542" w:rsidP="00F55542">
      <w:pPr>
        <w:pStyle w:val="ListParagraph"/>
        <w:jc w:val="both"/>
        <w:rPr>
          <w:sz w:val="24"/>
          <w:szCs w:val="24"/>
        </w:rPr>
      </w:pPr>
      <w:r>
        <w:rPr>
          <w:sz w:val="24"/>
          <w:szCs w:val="24"/>
        </w:rPr>
        <w:t>Calculate the market value of the debt &amp; equity and the weightings/proportions of equity and debt</w:t>
      </w:r>
    </w:p>
    <w:p w:rsidR="00F55542" w:rsidRDefault="00F55542" w:rsidP="00F55542">
      <w:pPr>
        <w:pStyle w:val="ListParagraph"/>
        <w:jc w:val="both"/>
        <w:rPr>
          <w:sz w:val="24"/>
          <w:szCs w:val="24"/>
        </w:rPr>
      </w:pPr>
    </w:p>
    <w:p w:rsidR="00F55542" w:rsidRDefault="00F55542" w:rsidP="00F55542">
      <w:pPr>
        <w:pStyle w:val="ListParagraph"/>
        <w:jc w:val="both"/>
        <w:rPr>
          <w:sz w:val="24"/>
          <w:szCs w:val="24"/>
        </w:rPr>
      </w:pPr>
      <w:r>
        <w:rPr>
          <w:sz w:val="24"/>
          <w:szCs w:val="24"/>
        </w:rPr>
        <w:tab/>
      </w:r>
      <w:r>
        <w:rPr>
          <w:sz w:val="24"/>
          <w:szCs w:val="24"/>
        </w:rPr>
        <w:tab/>
      </w:r>
      <w:r>
        <w:rPr>
          <w:sz w:val="24"/>
          <w:szCs w:val="24"/>
        </w:rPr>
        <w:tab/>
      </w:r>
      <w:r>
        <w:rPr>
          <w:sz w:val="24"/>
          <w:szCs w:val="24"/>
        </w:rPr>
        <w:tab/>
        <w:t>Market Value</w:t>
      </w:r>
      <w:r>
        <w:rPr>
          <w:sz w:val="24"/>
          <w:szCs w:val="24"/>
        </w:rPr>
        <w:tab/>
      </w:r>
      <w:r>
        <w:rPr>
          <w:sz w:val="24"/>
          <w:szCs w:val="24"/>
        </w:rPr>
        <w:tab/>
      </w:r>
      <w:r>
        <w:rPr>
          <w:sz w:val="24"/>
          <w:szCs w:val="24"/>
        </w:rPr>
        <w:tab/>
        <w:t>Weight</w:t>
      </w:r>
    </w:p>
    <w:p w:rsidR="00F55542" w:rsidRDefault="00F55542" w:rsidP="00F55542">
      <w:pPr>
        <w:pStyle w:val="ListParagraph"/>
        <w:jc w:val="both"/>
        <w:rPr>
          <w:sz w:val="24"/>
          <w:szCs w:val="24"/>
        </w:rPr>
      </w:pPr>
      <w:r>
        <w:rPr>
          <w:sz w:val="24"/>
          <w:szCs w:val="24"/>
        </w:rPr>
        <w:tab/>
      </w:r>
      <w:r>
        <w:rPr>
          <w:sz w:val="24"/>
          <w:szCs w:val="24"/>
        </w:rPr>
        <w:tab/>
      </w:r>
      <w:r>
        <w:rPr>
          <w:sz w:val="24"/>
          <w:szCs w:val="24"/>
        </w:rPr>
        <w:tab/>
      </w:r>
      <w:r>
        <w:rPr>
          <w:sz w:val="24"/>
          <w:szCs w:val="24"/>
        </w:rPr>
        <w:tab/>
      </w:r>
      <w:proofErr w:type="spellStart"/>
      <w:r>
        <w:rPr>
          <w:sz w:val="24"/>
          <w:szCs w:val="24"/>
        </w:rPr>
        <w:t>MK’m</w:t>
      </w:r>
      <w:proofErr w:type="spellEnd"/>
    </w:p>
    <w:p w:rsidR="00F55542" w:rsidRDefault="00F55542" w:rsidP="00F55542">
      <w:pPr>
        <w:pStyle w:val="ListParagraph"/>
        <w:jc w:val="both"/>
        <w:rPr>
          <w:sz w:val="24"/>
          <w:szCs w:val="24"/>
        </w:rPr>
      </w:pPr>
      <w:r>
        <w:rPr>
          <w:sz w:val="24"/>
          <w:szCs w:val="24"/>
        </w:rPr>
        <w:t>Equity</w:t>
      </w:r>
      <w:r>
        <w:rPr>
          <w:sz w:val="24"/>
          <w:szCs w:val="24"/>
        </w:rPr>
        <w:tab/>
        <w:t>(5m x $3)</w:t>
      </w:r>
      <w:r>
        <w:rPr>
          <w:sz w:val="24"/>
          <w:szCs w:val="24"/>
        </w:rPr>
        <w:tab/>
      </w:r>
      <w:r>
        <w:rPr>
          <w:sz w:val="24"/>
          <w:szCs w:val="24"/>
        </w:rPr>
        <w:tab/>
        <w:t xml:space="preserve">15 </w:t>
      </w:r>
      <w:r>
        <w:rPr>
          <w:sz w:val="24"/>
          <w:szCs w:val="24"/>
        </w:rPr>
        <w:tab/>
      </w:r>
      <w:r>
        <w:rPr>
          <w:sz w:val="24"/>
          <w:szCs w:val="24"/>
        </w:rPr>
        <w:tab/>
      </w:r>
      <w:r>
        <w:rPr>
          <w:sz w:val="24"/>
          <w:szCs w:val="24"/>
        </w:rPr>
        <w:tab/>
      </w:r>
      <w:r>
        <w:rPr>
          <w:sz w:val="24"/>
          <w:szCs w:val="24"/>
        </w:rPr>
        <w:tab/>
        <w:t>0.75</w:t>
      </w:r>
    </w:p>
    <w:p w:rsidR="00F55542" w:rsidRDefault="00F55542" w:rsidP="00F55542">
      <w:pPr>
        <w:pStyle w:val="ListParagraph"/>
        <w:jc w:val="both"/>
        <w:rPr>
          <w:sz w:val="24"/>
          <w:szCs w:val="24"/>
        </w:rPr>
      </w:pPr>
      <w:r>
        <w:rPr>
          <w:sz w:val="24"/>
          <w:szCs w:val="24"/>
        </w:rPr>
        <w:t>Debt (50,000 x $98)</w:t>
      </w:r>
      <w:r>
        <w:rPr>
          <w:sz w:val="24"/>
          <w:szCs w:val="24"/>
        </w:rPr>
        <w:tab/>
      </w:r>
      <w:r>
        <w:rPr>
          <w:sz w:val="24"/>
          <w:szCs w:val="24"/>
        </w:rPr>
        <w:tab/>
      </w:r>
      <w:r w:rsidRPr="003E0257">
        <w:rPr>
          <w:sz w:val="24"/>
          <w:szCs w:val="24"/>
          <w:u w:val="single"/>
        </w:rPr>
        <w:t>4.9</w:t>
      </w:r>
      <w:r>
        <w:rPr>
          <w:sz w:val="24"/>
          <w:szCs w:val="24"/>
        </w:rPr>
        <w:tab/>
      </w:r>
      <w:r>
        <w:rPr>
          <w:sz w:val="24"/>
          <w:szCs w:val="24"/>
        </w:rPr>
        <w:tab/>
      </w:r>
      <w:r>
        <w:rPr>
          <w:sz w:val="24"/>
          <w:szCs w:val="24"/>
        </w:rPr>
        <w:tab/>
      </w:r>
      <w:r>
        <w:rPr>
          <w:sz w:val="24"/>
          <w:szCs w:val="24"/>
        </w:rPr>
        <w:tab/>
      </w:r>
      <w:r w:rsidRPr="003E0257">
        <w:rPr>
          <w:sz w:val="24"/>
          <w:szCs w:val="24"/>
          <w:u w:val="single"/>
        </w:rPr>
        <w:t>0.25</w:t>
      </w:r>
    </w:p>
    <w:p w:rsidR="00F55542" w:rsidRDefault="00F55542" w:rsidP="00F55542">
      <w:pPr>
        <w:pStyle w:val="ListParagraph"/>
        <w:jc w:val="both"/>
        <w:rPr>
          <w:sz w:val="24"/>
          <w:szCs w:val="24"/>
          <w:u w:val="single"/>
        </w:rPr>
      </w:pPr>
      <w:r>
        <w:rPr>
          <w:sz w:val="24"/>
          <w:szCs w:val="24"/>
        </w:rPr>
        <w:t>Total Market value</w:t>
      </w:r>
      <w:r>
        <w:rPr>
          <w:sz w:val="24"/>
          <w:szCs w:val="24"/>
        </w:rPr>
        <w:tab/>
      </w:r>
      <w:r>
        <w:rPr>
          <w:sz w:val="24"/>
          <w:szCs w:val="24"/>
        </w:rPr>
        <w:tab/>
      </w:r>
      <w:r w:rsidRPr="00E36056">
        <w:rPr>
          <w:sz w:val="24"/>
          <w:szCs w:val="24"/>
          <w:u w:val="single"/>
        </w:rPr>
        <w:t>19.9</w:t>
      </w:r>
      <w:r w:rsidRPr="00E36056">
        <w:rPr>
          <w:sz w:val="24"/>
          <w:szCs w:val="24"/>
        </w:rPr>
        <w:t xml:space="preserve"> </w:t>
      </w:r>
      <w:r>
        <w:rPr>
          <w:sz w:val="24"/>
          <w:szCs w:val="24"/>
        </w:rPr>
        <w:tab/>
      </w:r>
      <w:r>
        <w:rPr>
          <w:sz w:val="24"/>
          <w:szCs w:val="24"/>
        </w:rPr>
        <w:tab/>
      </w:r>
      <w:r>
        <w:rPr>
          <w:sz w:val="24"/>
          <w:szCs w:val="24"/>
        </w:rPr>
        <w:tab/>
      </w:r>
      <w:r>
        <w:rPr>
          <w:sz w:val="24"/>
          <w:szCs w:val="24"/>
        </w:rPr>
        <w:tab/>
      </w:r>
      <w:r w:rsidRPr="003E0257">
        <w:rPr>
          <w:sz w:val="24"/>
          <w:szCs w:val="24"/>
          <w:u w:val="single"/>
        </w:rPr>
        <w:t>1.00</w:t>
      </w:r>
    </w:p>
    <w:p w:rsidR="00F55542" w:rsidRDefault="00F55542" w:rsidP="00F55542">
      <w:pPr>
        <w:pStyle w:val="ListParagraph"/>
        <w:jc w:val="both"/>
        <w:rPr>
          <w:sz w:val="24"/>
          <w:szCs w:val="24"/>
          <w:u w:val="single"/>
        </w:rPr>
      </w:pPr>
    </w:p>
    <w:p w:rsidR="00F55542" w:rsidRDefault="00F55542" w:rsidP="00F55542">
      <w:pPr>
        <w:pStyle w:val="ListParagraph"/>
        <w:jc w:val="both"/>
        <w:rPr>
          <w:sz w:val="24"/>
          <w:szCs w:val="24"/>
        </w:rPr>
      </w:pPr>
      <w:r>
        <w:rPr>
          <w:sz w:val="24"/>
          <w:szCs w:val="24"/>
        </w:rPr>
        <w:t>Step 2</w:t>
      </w:r>
    </w:p>
    <w:p w:rsidR="00F55542" w:rsidRDefault="00F55542" w:rsidP="00F55542">
      <w:pPr>
        <w:pStyle w:val="ListParagraph"/>
        <w:jc w:val="both"/>
        <w:rPr>
          <w:sz w:val="24"/>
          <w:szCs w:val="24"/>
        </w:rPr>
      </w:pPr>
      <w:r>
        <w:rPr>
          <w:sz w:val="24"/>
          <w:szCs w:val="24"/>
        </w:rPr>
        <w:t>Calculate WACC</w:t>
      </w:r>
    </w:p>
    <w:p w:rsidR="00F55542" w:rsidRDefault="00F55542" w:rsidP="00F55542">
      <w:pPr>
        <w:pStyle w:val="ListParagraph"/>
        <w:jc w:val="both"/>
        <w:rPr>
          <w:sz w:val="24"/>
          <w:szCs w:val="24"/>
        </w:rPr>
      </w:pPr>
      <w:r>
        <w:rPr>
          <w:sz w:val="24"/>
          <w:szCs w:val="24"/>
        </w:rPr>
        <w:t>= 0.25(10%) x 1-0.30) + 0.75 (12%)</w:t>
      </w:r>
    </w:p>
    <w:p w:rsidR="00F55542" w:rsidRDefault="00F55542" w:rsidP="00F55542">
      <w:pPr>
        <w:pStyle w:val="ListParagraph"/>
        <w:jc w:val="both"/>
        <w:rPr>
          <w:sz w:val="24"/>
          <w:szCs w:val="24"/>
        </w:rPr>
      </w:pPr>
      <w:r>
        <w:rPr>
          <w:sz w:val="24"/>
          <w:szCs w:val="24"/>
        </w:rPr>
        <w:t>= 1.7% + 9%</w:t>
      </w:r>
    </w:p>
    <w:p w:rsidR="00F55542" w:rsidRDefault="00F55542" w:rsidP="00F55542">
      <w:pPr>
        <w:pStyle w:val="ListParagraph"/>
        <w:jc w:val="both"/>
        <w:rPr>
          <w:sz w:val="24"/>
          <w:szCs w:val="24"/>
        </w:rPr>
      </w:pPr>
      <w:r>
        <w:rPr>
          <w:sz w:val="24"/>
          <w:szCs w:val="24"/>
        </w:rPr>
        <w:t>= 10.75%</w:t>
      </w:r>
    </w:p>
    <w:p w:rsidR="00F55542" w:rsidRPr="003E0257" w:rsidRDefault="00F55542" w:rsidP="00F55542">
      <w:pPr>
        <w:pStyle w:val="ListParagraph"/>
        <w:jc w:val="both"/>
        <w:rPr>
          <w:b/>
          <w:sz w:val="24"/>
          <w:szCs w:val="24"/>
        </w:rPr>
      </w:pPr>
    </w:p>
    <w:p w:rsidR="00F55542" w:rsidRDefault="00F55542" w:rsidP="00F55542">
      <w:pPr>
        <w:jc w:val="both"/>
        <w:rPr>
          <w:b/>
          <w:sz w:val="24"/>
          <w:szCs w:val="24"/>
        </w:rPr>
      </w:pPr>
      <w:r>
        <w:rPr>
          <w:b/>
          <w:sz w:val="24"/>
          <w:szCs w:val="24"/>
        </w:rPr>
        <w:t>QUESTION 5</w:t>
      </w:r>
    </w:p>
    <w:p w:rsidR="00F55542" w:rsidRDefault="00F55542" w:rsidP="00F55542">
      <w:pPr>
        <w:pStyle w:val="ListParagraph"/>
        <w:numPr>
          <w:ilvl w:val="0"/>
          <w:numId w:val="1"/>
        </w:numPr>
        <w:jc w:val="both"/>
        <w:rPr>
          <w:sz w:val="24"/>
          <w:szCs w:val="24"/>
        </w:rPr>
      </w:pPr>
      <w:r>
        <w:rPr>
          <w:sz w:val="24"/>
          <w:szCs w:val="24"/>
        </w:rPr>
        <w:t>Debt and equity are different in the following ways:</w:t>
      </w:r>
    </w:p>
    <w:p w:rsidR="00F55542" w:rsidRDefault="00F55542" w:rsidP="00F55542">
      <w:pPr>
        <w:pStyle w:val="ListParagraph"/>
        <w:numPr>
          <w:ilvl w:val="0"/>
          <w:numId w:val="2"/>
        </w:numPr>
        <w:jc w:val="both"/>
        <w:rPr>
          <w:sz w:val="24"/>
          <w:szCs w:val="24"/>
        </w:rPr>
      </w:pPr>
      <w:r>
        <w:rPr>
          <w:sz w:val="24"/>
          <w:szCs w:val="24"/>
        </w:rPr>
        <w:t>Equity denotes ownership whereas debt is a legal obligation of the company to repay borrowed funds</w:t>
      </w:r>
    </w:p>
    <w:p w:rsidR="00F55542" w:rsidRDefault="00F55542" w:rsidP="00F55542">
      <w:pPr>
        <w:pStyle w:val="ListParagraph"/>
        <w:numPr>
          <w:ilvl w:val="0"/>
          <w:numId w:val="2"/>
        </w:numPr>
        <w:jc w:val="both"/>
        <w:rPr>
          <w:sz w:val="24"/>
          <w:szCs w:val="24"/>
        </w:rPr>
      </w:pPr>
      <w:r>
        <w:rPr>
          <w:sz w:val="24"/>
          <w:szCs w:val="24"/>
        </w:rPr>
        <w:t>Debt securities rank senior to equity securities in that all current payments must be made before equity holders can receive any dividends</w:t>
      </w:r>
    </w:p>
    <w:p w:rsidR="00F55542" w:rsidRDefault="00F55542" w:rsidP="00F55542">
      <w:pPr>
        <w:pStyle w:val="ListParagraph"/>
        <w:numPr>
          <w:ilvl w:val="0"/>
          <w:numId w:val="2"/>
        </w:numPr>
        <w:jc w:val="both"/>
        <w:rPr>
          <w:sz w:val="24"/>
          <w:szCs w:val="24"/>
        </w:rPr>
      </w:pPr>
      <w:r>
        <w:rPr>
          <w:sz w:val="24"/>
          <w:szCs w:val="24"/>
        </w:rPr>
        <w:t>Debt holders must be repaid in full before equity holders can receive anything in the event of the company being liquidated.</w:t>
      </w:r>
    </w:p>
    <w:p w:rsidR="00F55542" w:rsidRDefault="00F55542" w:rsidP="00F55542">
      <w:pPr>
        <w:pStyle w:val="ListParagraph"/>
        <w:numPr>
          <w:ilvl w:val="0"/>
          <w:numId w:val="1"/>
        </w:numPr>
        <w:jc w:val="both"/>
        <w:rPr>
          <w:sz w:val="24"/>
          <w:szCs w:val="24"/>
        </w:rPr>
      </w:pPr>
      <w:r>
        <w:rPr>
          <w:sz w:val="24"/>
          <w:szCs w:val="24"/>
        </w:rPr>
        <w:t>Factors to consider when choosing the source of financing:</w:t>
      </w:r>
    </w:p>
    <w:p w:rsidR="00F55542" w:rsidRDefault="00F55542" w:rsidP="00F55542">
      <w:pPr>
        <w:pStyle w:val="ListParagraph"/>
        <w:numPr>
          <w:ilvl w:val="0"/>
          <w:numId w:val="3"/>
        </w:numPr>
        <w:jc w:val="both"/>
        <w:rPr>
          <w:sz w:val="24"/>
          <w:szCs w:val="24"/>
        </w:rPr>
      </w:pPr>
      <w:r>
        <w:rPr>
          <w:sz w:val="24"/>
          <w:szCs w:val="24"/>
        </w:rPr>
        <w:t>Cost: cost of different sources of finance will vary over time due to changes in interest rates</w:t>
      </w:r>
    </w:p>
    <w:p w:rsidR="00F55542" w:rsidRDefault="00F55542" w:rsidP="00F55542">
      <w:pPr>
        <w:pStyle w:val="ListParagraph"/>
        <w:numPr>
          <w:ilvl w:val="0"/>
          <w:numId w:val="3"/>
        </w:numPr>
        <w:jc w:val="both"/>
        <w:rPr>
          <w:sz w:val="24"/>
          <w:szCs w:val="24"/>
        </w:rPr>
      </w:pPr>
      <w:r>
        <w:rPr>
          <w:sz w:val="24"/>
          <w:szCs w:val="24"/>
        </w:rPr>
        <w:t xml:space="preserve">Duration: principle of the maturity matching. </w:t>
      </w:r>
      <w:proofErr w:type="gramStart"/>
      <w:r>
        <w:rPr>
          <w:sz w:val="24"/>
          <w:szCs w:val="24"/>
        </w:rPr>
        <w:t>i.e</w:t>
      </w:r>
      <w:proofErr w:type="gramEnd"/>
      <w:r>
        <w:rPr>
          <w:sz w:val="24"/>
          <w:szCs w:val="24"/>
        </w:rPr>
        <w:t xml:space="preserve">. asset and liability maturities should be matched and finance should be raised according to the maturity of the asset(s) to be purchased. </w:t>
      </w:r>
    </w:p>
    <w:p w:rsidR="00F55542" w:rsidRDefault="00F55542" w:rsidP="00F55542">
      <w:pPr>
        <w:pStyle w:val="ListParagraph"/>
        <w:numPr>
          <w:ilvl w:val="0"/>
          <w:numId w:val="3"/>
        </w:numPr>
        <w:jc w:val="both"/>
        <w:rPr>
          <w:sz w:val="24"/>
          <w:szCs w:val="24"/>
        </w:rPr>
      </w:pPr>
      <w:r>
        <w:rPr>
          <w:sz w:val="24"/>
          <w:szCs w:val="24"/>
        </w:rPr>
        <w:t>Borrowing capacity: the firm’s ability to borrow additional loan</w:t>
      </w:r>
    </w:p>
    <w:p w:rsidR="00F55542" w:rsidRDefault="00F55542" w:rsidP="00F55542">
      <w:pPr>
        <w:pStyle w:val="ListParagraph"/>
        <w:numPr>
          <w:ilvl w:val="0"/>
          <w:numId w:val="3"/>
        </w:numPr>
        <w:jc w:val="both"/>
        <w:rPr>
          <w:sz w:val="24"/>
          <w:szCs w:val="24"/>
        </w:rPr>
      </w:pPr>
      <w:r>
        <w:rPr>
          <w:sz w:val="24"/>
          <w:szCs w:val="24"/>
        </w:rPr>
        <w:t>Risk: how uncertain is the environment in which the business operates?</w:t>
      </w:r>
    </w:p>
    <w:p w:rsidR="00F55542" w:rsidRDefault="00F55542" w:rsidP="00F55542">
      <w:pPr>
        <w:pStyle w:val="ListParagraph"/>
        <w:numPr>
          <w:ilvl w:val="0"/>
          <w:numId w:val="3"/>
        </w:numPr>
        <w:jc w:val="both"/>
        <w:rPr>
          <w:sz w:val="24"/>
          <w:szCs w:val="24"/>
        </w:rPr>
      </w:pPr>
      <w:r>
        <w:rPr>
          <w:sz w:val="24"/>
          <w:szCs w:val="24"/>
        </w:rPr>
        <w:t>Flexibility: how flexible is the source of finance?</w:t>
      </w:r>
    </w:p>
    <w:p w:rsidR="00F55542" w:rsidRDefault="00F55542" w:rsidP="00F55542">
      <w:pPr>
        <w:pStyle w:val="ListParagraph"/>
        <w:numPr>
          <w:ilvl w:val="0"/>
          <w:numId w:val="3"/>
        </w:numPr>
        <w:jc w:val="both"/>
        <w:rPr>
          <w:sz w:val="24"/>
          <w:szCs w:val="24"/>
        </w:rPr>
      </w:pPr>
      <w:r>
        <w:rPr>
          <w:sz w:val="24"/>
          <w:szCs w:val="24"/>
        </w:rPr>
        <w:lastRenderedPageBreak/>
        <w:t>Ownership: desire to retain control of the company’s activities may well mean that borrowing is preferred</w:t>
      </w:r>
    </w:p>
    <w:p w:rsidR="00F55542" w:rsidRDefault="00F55542" w:rsidP="00F55542">
      <w:pPr>
        <w:pStyle w:val="ListParagraph"/>
        <w:numPr>
          <w:ilvl w:val="0"/>
          <w:numId w:val="3"/>
        </w:numPr>
        <w:jc w:val="both"/>
        <w:rPr>
          <w:sz w:val="24"/>
          <w:szCs w:val="24"/>
        </w:rPr>
      </w:pPr>
      <w:r>
        <w:rPr>
          <w:sz w:val="24"/>
          <w:szCs w:val="24"/>
        </w:rPr>
        <w:t>Size of industry: firms will be limited in their access to finance due to their size or industry</w:t>
      </w:r>
    </w:p>
    <w:p w:rsidR="00F55542" w:rsidRDefault="00F55542" w:rsidP="00F55542">
      <w:pPr>
        <w:pStyle w:val="ListParagraph"/>
        <w:numPr>
          <w:ilvl w:val="0"/>
          <w:numId w:val="1"/>
        </w:numPr>
        <w:jc w:val="both"/>
        <w:rPr>
          <w:sz w:val="24"/>
          <w:szCs w:val="24"/>
        </w:rPr>
      </w:pPr>
      <w:r>
        <w:rPr>
          <w:sz w:val="24"/>
          <w:szCs w:val="24"/>
        </w:rPr>
        <w:t>Debt finance is cheaper than equity finance in the following ways:</w:t>
      </w:r>
    </w:p>
    <w:p w:rsidR="00F55542" w:rsidRDefault="00F55542" w:rsidP="00F55542">
      <w:pPr>
        <w:pStyle w:val="ListParagraph"/>
        <w:numPr>
          <w:ilvl w:val="0"/>
          <w:numId w:val="4"/>
        </w:numPr>
        <w:jc w:val="both"/>
        <w:rPr>
          <w:sz w:val="24"/>
          <w:szCs w:val="24"/>
        </w:rPr>
      </w:pPr>
      <w:r>
        <w:rPr>
          <w:sz w:val="24"/>
          <w:szCs w:val="24"/>
        </w:rPr>
        <w:t>Interest is paid out before dividends are paid so there is greater certainty of receiving a return than there would be for equity holder</w:t>
      </w:r>
    </w:p>
    <w:p w:rsidR="00F55542" w:rsidRDefault="00F55542" w:rsidP="00F55542">
      <w:pPr>
        <w:pStyle w:val="ListParagraph"/>
        <w:numPr>
          <w:ilvl w:val="0"/>
          <w:numId w:val="4"/>
        </w:numPr>
        <w:jc w:val="both"/>
        <w:rPr>
          <w:sz w:val="24"/>
          <w:szCs w:val="24"/>
        </w:rPr>
      </w:pPr>
      <w:r>
        <w:rPr>
          <w:sz w:val="24"/>
          <w:szCs w:val="24"/>
        </w:rPr>
        <w:t xml:space="preserve">If the firm goes into liquidation the holders of the debt type of financial security are paid back before shareholders receive anything </w:t>
      </w:r>
    </w:p>
    <w:p w:rsidR="00F55542" w:rsidRDefault="00F55542" w:rsidP="00F55542">
      <w:pPr>
        <w:pStyle w:val="ListParagraph"/>
        <w:numPr>
          <w:ilvl w:val="0"/>
          <w:numId w:val="4"/>
        </w:numPr>
        <w:jc w:val="both"/>
        <w:rPr>
          <w:sz w:val="24"/>
          <w:szCs w:val="24"/>
        </w:rPr>
      </w:pPr>
      <w:r>
        <w:rPr>
          <w:sz w:val="24"/>
          <w:szCs w:val="24"/>
        </w:rPr>
        <w:t>Low risk and therefore low return</w:t>
      </w:r>
    </w:p>
    <w:p w:rsidR="00F55542" w:rsidRDefault="00F55542" w:rsidP="00F55542">
      <w:pPr>
        <w:jc w:val="both"/>
        <w:rPr>
          <w:sz w:val="24"/>
          <w:szCs w:val="24"/>
        </w:rPr>
      </w:pPr>
    </w:p>
    <w:p w:rsidR="00F55542" w:rsidRDefault="00F55542" w:rsidP="00F55542">
      <w:pPr>
        <w:jc w:val="both"/>
        <w:rPr>
          <w:b/>
          <w:sz w:val="24"/>
          <w:szCs w:val="24"/>
        </w:rPr>
      </w:pPr>
      <w:r w:rsidRPr="00CB6FD1">
        <w:rPr>
          <w:b/>
          <w:sz w:val="24"/>
          <w:szCs w:val="24"/>
        </w:rPr>
        <w:t xml:space="preserve">Question </w:t>
      </w:r>
      <w:r>
        <w:rPr>
          <w:b/>
          <w:sz w:val="24"/>
          <w:szCs w:val="24"/>
        </w:rPr>
        <w:t>6</w:t>
      </w:r>
    </w:p>
    <w:p w:rsidR="00F55542" w:rsidRDefault="00F55542" w:rsidP="00F55542">
      <w:pPr>
        <w:pStyle w:val="ListParagraph"/>
        <w:numPr>
          <w:ilvl w:val="0"/>
          <w:numId w:val="5"/>
        </w:numPr>
        <w:jc w:val="both"/>
        <w:rPr>
          <w:sz w:val="24"/>
          <w:szCs w:val="24"/>
        </w:rPr>
      </w:pPr>
      <w:r w:rsidRPr="004E50C7">
        <w:rPr>
          <w:sz w:val="24"/>
          <w:szCs w:val="24"/>
        </w:rPr>
        <w:t>A Merger</w:t>
      </w:r>
      <w:r>
        <w:rPr>
          <w:sz w:val="24"/>
          <w:szCs w:val="24"/>
        </w:rPr>
        <w:t xml:space="preserve"> is a process whereby the assets of the two or more companies are combined into one company. A new company is usually formed, the acquired companies cease to exist as separate entities and the shareholders of the new company are the shareholders of the original companies</w:t>
      </w:r>
    </w:p>
    <w:p w:rsidR="00F55542" w:rsidRDefault="00F55542" w:rsidP="00F55542">
      <w:pPr>
        <w:pStyle w:val="ListParagraph"/>
        <w:jc w:val="both"/>
        <w:rPr>
          <w:sz w:val="24"/>
          <w:szCs w:val="24"/>
        </w:rPr>
      </w:pPr>
      <w:r>
        <w:rPr>
          <w:sz w:val="24"/>
          <w:szCs w:val="24"/>
        </w:rPr>
        <w:t xml:space="preserve">An acquisition (or take over) is a transaction in which a company known as the </w:t>
      </w:r>
      <w:proofErr w:type="spellStart"/>
      <w:r>
        <w:rPr>
          <w:sz w:val="24"/>
          <w:szCs w:val="24"/>
        </w:rPr>
        <w:t>offeror</w:t>
      </w:r>
      <w:proofErr w:type="spellEnd"/>
      <w:r>
        <w:rPr>
          <w:sz w:val="24"/>
          <w:szCs w:val="24"/>
        </w:rPr>
        <w:t xml:space="preserve"> or acquire gains control of the management and assets of another company known as the </w:t>
      </w:r>
      <w:proofErr w:type="spellStart"/>
      <w:r>
        <w:rPr>
          <w:sz w:val="24"/>
          <w:szCs w:val="24"/>
        </w:rPr>
        <w:t>offeree</w:t>
      </w:r>
      <w:proofErr w:type="spellEnd"/>
      <w:r>
        <w:rPr>
          <w:sz w:val="24"/>
          <w:szCs w:val="24"/>
        </w:rPr>
        <w:t xml:space="preserve"> or target, either directly by becoming the owners of these assets or indirectly by obtaining control of management or by acquiring the majority of the shares. </w:t>
      </w:r>
      <w:r w:rsidRPr="004E50C7">
        <w:rPr>
          <w:sz w:val="24"/>
          <w:szCs w:val="24"/>
        </w:rPr>
        <w:t xml:space="preserve"> </w:t>
      </w:r>
    </w:p>
    <w:p w:rsidR="00F55542" w:rsidRDefault="00F55542" w:rsidP="00F55542">
      <w:pPr>
        <w:pStyle w:val="ListParagraph"/>
        <w:numPr>
          <w:ilvl w:val="0"/>
          <w:numId w:val="5"/>
        </w:numPr>
        <w:jc w:val="both"/>
        <w:rPr>
          <w:sz w:val="24"/>
          <w:szCs w:val="24"/>
        </w:rPr>
      </w:pPr>
      <w:r>
        <w:rPr>
          <w:sz w:val="24"/>
          <w:szCs w:val="24"/>
        </w:rPr>
        <w:t>Benefits/expected gains from mergers and acquisitions</w:t>
      </w:r>
    </w:p>
    <w:p w:rsidR="00F55542" w:rsidRDefault="00F55542" w:rsidP="00F55542">
      <w:pPr>
        <w:pStyle w:val="ListParagraph"/>
        <w:numPr>
          <w:ilvl w:val="0"/>
          <w:numId w:val="6"/>
        </w:numPr>
        <w:jc w:val="both"/>
        <w:rPr>
          <w:sz w:val="24"/>
          <w:szCs w:val="24"/>
        </w:rPr>
      </w:pPr>
      <w:r>
        <w:rPr>
          <w:sz w:val="24"/>
          <w:szCs w:val="24"/>
        </w:rPr>
        <w:t>Synergy: if company X is contemplating acquiring company Y the acquisition will be beneficial if the combined company has a value that is greater than the sum of the values of the separate firm</w:t>
      </w:r>
    </w:p>
    <w:p w:rsidR="00F55542" w:rsidRDefault="00F55542" w:rsidP="00F55542">
      <w:pPr>
        <w:pStyle w:val="ListParagraph"/>
        <w:numPr>
          <w:ilvl w:val="0"/>
          <w:numId w:val="6"/>
        </w:numPr>
        <w:jc w:val="both"/>
        <w:rPr>
          <w:sz w:val="24"/>
          <w:szCs w:val="24"/>
        </w:rPr>
      </w:pPr>
      <w:r>
        <w:rPr>
          <w:sz w:val="24"/>
          <w:szCs w:val="24"/>
        </w:rPr>
        <w:t>Revenue enhancement: the combined firms may generate revenues than two separate firms. Increase in revenue may come from market gains, strategic benefits, market power</w:t>
      </w:r>
    </w:p>
    <w:p w:rsidR="00F55542" w:rsidRDefault="00F55542" w:rsidP="00F55542">
      <w:pPr>
        <w:pStyle w:val="ListParagraph"/>
        <w:numPr>
          <w:ilvl w:val="0"/>
          <w:numId w:val="6"/>
        </w:numPr>
        <w:jc w:val="both"/>
        <w:rPr>
          <w:sz w:val="24"/>
          <w:szCs w:val="24"/>
        </w:rPr>
      </w:pPr>
      <w:r>
        <w:rPr>
          <w:sz w:val="24"/>
          <w:szCs w:val="24"/>
        </w:rPr>
        <w:t>Cost reduction: a combined firm may operate more efficiently than two separate firms in several different ways, i.e. economics of scale, economics of vertical integration, complementary resources, lower financing cost</w:t>
      </w:r>
    </w:p>
    <w:p w:rsidR="00F55542" w:rsidRDefault="00F55542" w:rsidP="00F55542">
      <w:pPr>
        <w:pStyle w:val="ListParagraph"/>
        <w:numPr>
          <w:ilvl w:val="0"/>
          <w:numId w:val="6"/>
        </w:numPr>
        <w:jc w:val="both"/>
        <w:rPr>
          <w:sz w:val="24"/>
          <w:szCs w:val="24"/>
        </w:rPr>
      </w:pPr>
      <w:r>
        <w:rPr>
          <w:sz w:val="24"/>
          <w:szCs w:val="24"/>
        </w:rPr>
        <w:t>Lower Taxes: tax gains are powerful incentive for some acquisitions. The possible tax gains from the acquisition include; net operating losses, unused debt capacity, asset write ups, reduction in capital needs</w:t>
      </w:r>
    </w:p>
    <w:p w:rsidR="00F55542" w:rsidRDefault="00F55542" w:rsidP="00F55542">
      <w:pPr>
        <w:pStyle w:val="ListParagraph"/>
        <w:numPr>
          <w:ilvl w:val="0"/>
          <w:numId w:val="5"/>
        </w:numPr>
        <w:jc w:val="both"/>
        <w:rPr>
          <w:sz w:val="24"/>
          <w:szCs w:val="24"/>
        </w:rPr>
      </w:pPr>
      <w:r>
        <w:rPr>
          <w:sz w:val="24"/>
          <w:szCs w:val="24"/>
        </w:rPr>
        <w:t xml:space="preserve">Arguments in </w:t>
      </w:r>
      <w:proofErr w:type="spellStart"/>
      <w:r>
        <w:rPr>
          <w:sz w:val="24"/>
          <w:szCs w:val="24"/>
        </w:rPr>
        <w:t>favour</w:t>
      </w:r>
      <w:proofErr w:type="spellEnd"/>
      <w:r>
        <w:rPr>
          <w:sz w:val="24"/>
          <w:szCs w:val="24"/>
        </w:rPr>
        <w:t xml:space="preserve"> of a purchase of assets includes but not limited to:</w:t>
      </w:r>
    </w:p>
    <w:p w:rsidR="00F55542" w:rsidRDefault="00F55542" w:rsidP="00F55542">
      <w:pPr>
        <w:pStyle w:val="ListParagraph"/>
        <w:numPr>
          <w:ilvl w:val="0"/>
          <w:numId w:val="7"/>
        </w:numPr>
        <w:jc w:val="both"/>
        <w:rPr>
          <w:sz w:val="24"/>
          <w:szCs w:val="24"/>
        </w:rPr>
      </w:pPr>
      <w:r>
        <w:rPr>
          <w:sz w:val="24"/>
          <w:szCs w:val="24"/>
        </w:rPr>
        <w:t>Requires formal vote of the shareholders</w:t>
      </w:r>
    </w:p>
    <w:p w:rsidR="00F55542" w:rsidRDefault="00F55542" w:rsidP="00F55542">
      <w:pPr>
        <w:pStyle w:val="ListParagraph"/>
        <w:numPr>
          <w:ilvl w:val="0"/>
          <w:numId w:val="7"/>
        </w:numPr>
        <w:jc w:val="both"/>
        <w:rPr>
          <w:sz w:val="24"/>
          <w:szCs w:val="24"/>
        </w:rPr>
      </w:pPr>
      <w:r>
        <w:rPr>
          <w:sz w:val="24"/>
          <w:szCs w:val="24"/>
        </w:rPr>
        <w:lastRenderedPageBreak/>
        <w:t>In terms of section 38 of the company’s act, a company is not permitted to provide any form of financial assistance to a buyer of its shares. This may prompt the buyer to buy assets rather than equity of the company</w:t>
      </w:r>
    </w:p>
    <w:p w:rsidR="00F55542" w:rsidRDefault="00F55542" w:rsidP="00F55542">
      <w:pPr>
        <w:pStyle w:val="ListParagraph"/>
        <w:numPr>
          <w:ilvl w:val="0"/>
          <w:numId w:val="7"/>
        </w:numPr>
        <w:jc w:val="both"/>
        <w:rPr>
          <w:sz w:val="24"/>
          <w:szCs w:val="24"/>
        </w:rPr>
      </w:pPr>
      <w:r>
        <w:rPr>
          <w:sz w:val="24"/>
          <w:szCs w:val="24"/>
        </w:rPr>
        <w:t>If assets are purchased the company saves on paying stamp duty on shares</w:t>
      </w:r>
    </w:p>
    <w:p w:rsidR="00F55542" w:rsidRDefault="00F55542" w:rsidP="00F55542">
      <w:pPr>
        <w:pStyle w:val="ListParagraph"/>
        <w:numPr>
          <w:ilvl w:val="0"/>
          <w:numId w:val="7"/>
        </w:numPr>
        <w:jc w:val="both"/>
        <w:rPr>
          <w:sz w:val="24"/>
          <w:szCs w:val="24"/>
        </w:rPr>
      </w:pPr>
      <w:r>
        <w:rPr>
          <w:sz w:val="24"/>
          <w:szCs w:val="24"/>
        </w:rPr>
        <w:t xml:space="preserve">If the </w:t>
      </w:r>
      <w:proofErr w:type="spellStart"/>
      <w:r>
        <w:rPr>
          <w:sz w:val="24"/>
          <w:szCs w:val="24"/>
        </w:rPr>
        <w:t>offeror</w:t>
      </w:r>
      <w:proofErr w:type="spellEnd"/>
      <w:r>
        <w:rPr>
          <w:sz w:val="24"/>
          <w:szCs w:val="24"/>
        </w:rPr>
        <w:t xml:space="preserve"> has a low or zero tax rate it may choose to buy the assets</w:t>
      </w:r>
    </w:p>
    <w:p w:rsidR="00F55542" w:rsidRDefault="00F55542" w:rsidP="00F55542">
      <w:pPr>
        <w:pStyle w:val="ListParagraph"/>
        <w:numPr>
          <w:ilvl w:val="0"/>
          <w:numId w:val="7"/>
        </w:numPr>
        <w:jc w:val="both"/>
        <w:rPr>
          <w:sz w:val="24"/>
          <w:szCs w:val="24"/>
        </w:rPr>
      </w:pPr>
      <w:r>
        <w:rPr>
          <w:sz w:val="24"/>
          <w:szCs w:val="24"/>
        </w:rPr>
        <w:t>If the buyer borrows in order to finance the asset the interest on the loan is normally tax deductible</w:t>
      </w:r>
    </w:p>
    <w:p w:rsidR="00F55542" w:rsidRDefault="00F55542" w:rsidP="00F55542">
      <w:pPr>
        <w:pStyle w:val="ListParagraph"/>
        <w:numPr>
          <w:ilvl w:val="0"/>
          <w:numId w:val="7"/>
        </w:numPr>
        <w:jc w:val="both"/>
        <w:rPr>
          <w:sz w:val="24"/>
          <w:szCs w:val="24"/>
        </w:rPr>
      </w:pPr>
      <w:r>
        <w:rPr>
          <w:sz w:val="24"/>
          <w:szCs w:val="24"/>
        </w:rPr>
        <w:t xml:space="preserve">Assets can be resolved at a higher value and the firm benefits from the lower taxes because of the increased depreciation.   </w:t>
      </w:r>
    </w:p>
    <w:p w:rsidR="00F55542" w:rsidRDefault="00F55542" w:rsidP="00F55542">
      <w:pPr>
        <w:jc w:val="both"/>
        <w:rPr>
          <w:b/>
          <w:sz w:val="24"/>
          <w:szCs w:val="24"/>
        </w:rPr>
      </w:pPr>
      <w:r w:rsidRPr="003F559C">
        <w:rPr>
          <w:b/>
          <w:sz w:val="24"/>
          <w:szCs w:val="24"/>
        </w:rPr>
        <w:t xml:space="preserve">QUESTION </w:t>
      </w:r>
      <w:r>
        <w:rPr>
          <w:b/>
          <w:sz w:val="24"/>
          <w:szCs w:val="24"/>
        </w:rPr>
        <w:t>7</w:t>
      </w:r>
    </w:p>
    <w:p w:rsidR="00F55542" w:rsidRDefault="00F55542" w:rsidP="00F55542">
      <w:pPr>
        <w:jc w:val="both"/>
        <w:rPr>
          <w:sz w:val="24"/>
          <w:szCs w:val="24"/>
        </w:rPr>
      </w:pPr>
      <w:r w:rsidRPr="004619B4">
        <w:rPr>
          <w:b/>
          <w:sz w:val="24"/>
          <w:szCs w:val="24"/>
        </w:rPr>
        <w:t>To</w:t>
      </w:r>
      <w:r>
        <w:rPr>
          <w:sz w:val="24"/>
          <w:szCs w:val="24"/>
        </w:rPr>
        <w:t>:</w:t>
      </w:r>
      <w:r>
        <w:rPr>
          <w:sz w:val="24"/>
          <w:szCs w:val="24"/>
        </w:rPr>
        <w:tab/>
        <w:t>Board of Directors</w:t>
      </w:r>
    </w:p>
    <w:p w:rsidR="00F55542" w:rsidRDefault="00F55542" w:rsidP="00F55542">
      <w:pPr>
        <w:jc w:val="both"/>
        <w:rPr>
          <w:sz w:val="24"/>
          <w:szCs w:val="24"/>
        </w:rPr>
      </w:pPr>
      <w:r w:rsidRPr="004619B4">
        <w:rPr>
          <w:b/>
          <w:sz w:val="24"/>
          <w:szCs w:val="24"/>
        </w:rPr>
        <w:t>From</w:t>
      </w:r>
      <w:r>
        <w:rPr>
          <w:sz w:val="24"/>
          <w:szCs w:val="24"/>
        </w:rPr>
        <w:t>:</w:t>
      </w:r>
      <w:r>
        <w:rPr>
          <w:sz w:val="24"/>
          <w:szCs w:val="24"/>
        </w:rPr>
        <w:tab/>
        <w:t>Finance Manager</w:t>
      </w:r>
    </w:p>
    <w:p w:rsidR="00F55542" w:rsidRDefault="00F55542" w:rsidP="00F55542">
      <w:pPr>
        <w:jc w:val="both"/>
        <w:rPr>
          <w:b/>
          <w:sz w:val="24"/>
          <w:szCs w:val="24"/>
        </w:rPr>
      </w:pPr>
      <w:r w:rsidRPr="004619B4">
        <w:rPr>
          <w:b/>
          <w:sz w:val="24"/>
          <w:szCs w:val="24"/>
        </w:rPr>
        <w:t>Briefing document</w:t>
      </w:r>
    </w:p>
    <w:p w:rsidR="00F55542" w:rsidRDefault="00F55542" w:rsidP="00F55542">
      <w:pPr>
        <w:jc w:val="both"/>
        <w:rPr>
          <w:b/>
          <w:sz w:val="24"/>
          <w:szCs w:val="24"/>
        </w:rPr>
      </w:pPr>
      <w:r>
        <w:rPr>
          <w:b/>
          <w:sz w:val="24"/>
          <w:szCs w:val="24"/>
        </w:rPr>
        <w:t>Issues that might influence capital structure strategy</w:t>
      </w:r>
    </w:p>
    <w:p w:rsidR="00F55542" w:rsidRDefault="00F55542" w:rsidP="00F55542">
      <w:pPr>
        <w:jc w:val="both"/>
        <w:rPr>
          <w:sz w:val="24"/>
          <w:szCs w:val="24"/>
        </w:rPr>
      </w:pPr>
      <w:r>
        <w:rPr>
          <w:sz w:val="24"/>
          <w:szCs w:val="24"/>
        </w:rPr>
        <w:t>Capital structure strategy is concerned with the relative proportions of equity and debt financing a company’s operations</w:t>
      </w:r>
    </w:p>
    <w:p w:rsidR="00F55542" w:rsidRDefault="00F55542" w:rsidP="00F55542">
      <w:pPr>
        <w:pStyle w:val="ListParagraph"/>
        <w:numPr>
          <w:ilvl w:val="0"/>
          <w:numId w:val="16"/>
        </w:numPr>
        <w:jc w:val="both"/>
        <w:rPr>
          <w:b/>
          <w:sz w:val="24"/>
          <w:szCs w:val="24"/>
        </w:rPr>
      </w:pPr>
      <w:r w:rsidRPr="004619B4">
        <w:rPr>
          <w:b/>
          <w:sz w:val="24"/>
          <w:szCs w:val="24"/>
        </w:rPr>
        <w:t>Features of debt</w:t>
      </w:r>
    </w:p>
    <w:p w:rsidR="00F55542" w:rsidRPr="004619B4" w:rsidRDefault="00F55542" w:rsidP="00F55542">
      <w:pPr>
        <w:ind w:left="720"/>
        <w:jc w:val="both"/>
        <w:rPr>
          <w:b/>
          <w:sz w:val="24"/>
          <w:szCs w:val="24"/>
        </w:rPr>
      </w:pPr>
      <w:r>
        <w:rPr>
          <w:b/>
          <w:sz w:val="24"/>
          <w:szCs w:val="24"/>
        </w:rPr>
        <w:t>Advantages of debt</w:t>
      </w:r>
    </w:p>
    <w:p w:rsidR="00F55542" w:rsidRPr="004619B4" w:rsidRDefault="00F55542" w:rsidP="00F55542">
      <w:pPr>
        <w:pStyle w:val="ListParagraph"/>
        <w:numPr>
          <w:ilvl w:val="0"/>
          <w:numId w:val="17"/>
        </w:numPr>
        <w:jc w:val="both"/>
        <w:rPr>
          <w:b/>
          <w:sz w:val="24"/>
          <w:szCs w:val="24"/>
        </w:rPr>
      </w:pPr>
      <w:r>
        <w:rPr>
          <w:sz w:val="24"/>
          <w:szCs w:val="24"/>
        </w:rPr>
        <w:t>It has a cheaper direct cost than equity, as it is less risky to the funds provider</w:t>
      </w:r>
    </w:p>
    <w:p w:rsidR="00F55542" w:rsidRPr="004619B4" w:rsidRDefault="00F55542" w:rsidP="00F55542">
      <w:pPr>
        <w:pStyle w:val="ListParagraph"/>
        <w:numPr>
          <w:ilvl w:val="0"/>
          <w:numId w:val="17"/>
        </w:numPr>
        <w:jc w:val="both"/>
        <w:rPr>
          <w:b/>
          <w:sz w:val="24"/>
          <w:szCs w:val="24"/>
        </w:rPr>
      </w:pPr>
      <w:r>
        <w:rPr>
          <w:sz w:val="24"/>
          <w:szCs w:val="24"/>
        </w:rPr>
        <w:t>It attracts corporate tax relief, which lowers the costs</w:t>
      </w:r>
    </w:p>
    <w:p w:rsidR="00F55542" w:rsidRDefault="00F55542" w:rsidP="00F55542">
      <w:pPr>
        <w:pStyle w:val="ListParagraph"/>
        <w:jc w:val="both"/>
        <w:rPr>
          <w:b/>
          <w:sz w:val="24"/>
          <w:szCs w:val="24"/>
        </w:rPr>
      </w:pPr>
      <w:r>
        <w:rPr>
          <w:b/>
          <w:sz w:val="24"/>
          <w:szCs w:val="24"/>
        </w:rPr>
        <w:t>Disadvantages</w:t>
      </w:r>
    </w:p>
    <w:p w:rsidR="00F55542" w:rsidRDefault="00F55542" w:rsidP="00F55542">
      <w:pPr>
        <w:pStyle w:val="ListParagraph"/>
        <w:numPr>
          <w:ilvl w:val="0"/>
          <w:numId w:val="18"/>
        </w:numPr>
        <w:jc w:val="both"/>
        <w:rPr>
          <w:sz w:val="24"/>
          <w:szCs w:val="24"/>
        </w:rPr>
      </w:pPr>
      <w:r w:rsidRPr="004619B4">
        <w:rPr>
          <w:sz w:val="24"/>
          <w:szCs w:val="24"/>
        </w:rPr>
        <w:t>Returns to equity become more volatile</w:t>
      </w:r>
      <w:r>
        <w:rPr>
          <w:sz w:val="24"/>
          <w:szCs w:val="24"/>
        </w:rPr>
        <w:t>, indicating an increase in equity systematic risk (gearing or leverage). As result cost of equity increases.</w:t>
      </w:r>
    </w:p>
    <w:p w:rsidR="00F55542" w:rsidRDefault="00F55542" w:rsidP="00F55542">
      <w:pPr>
        <w:pStyle w:val="ListParagraph"/>
        <w:numPr>
          <w:ilvl w:val="0"/>
          <w:numId w:val="18"/>
        </w:numPr>
        <w:jc w:val="both"/>
        <w:rPr>
          <w:sz w:val="24"/>
          <w:szCs w:val="24"/>
        </w:rPr>
      </w:pPr>
      <w:r>
        <w:rPr>
          <w:sz w:val="24"/>
          <w:szCs w:val="24"/>
        </w:rPr>
        <w:t>At high levels of gearing the company is at high risk of financial distress: the probability of bankruptcy increases, too much management time is used up managing financial emergencies.</w:t>
      </w:r>
    </w:p>
    <w:p w:rsidR="00F55542" w:rsidRPr="00C66CE4" w:rsidRDefault="00F55542" w:rsidP="00F55542">
      <w:pPr>
        <w:pStyle w:val="ListParagraph"/>
        <w:numPr>
          <w:ilvl w:val="0"/>
          <w:numId w:val="16"/>
        </w:numPr>
        <w:jc w:val="both"/>
        <w:rPr>
          <w:sz w:val="24"/>
          <w:szCs w:val="24"/>
        </w:rPr>
      </w:pPr>
      <w:r>
        <w:rPr>
          <w:b/>
          <w:sz w:val="24"/>
          <w:szCs w:val="24"/>
        </w:rPr>
        <w:t>Effect on company valuation</w:t>
      </w:r>
    </w:p>
    <w:p w:rsidR="00F55542" w:rsidRDefault="00F55542" w:rsidP="00F55542">
      <w:pPr>
        <w:pStyle w:val="ListParagraph"/>
        <w:jc w:val="both"/>
        <w:rPr>
          <w:b/>
          <w:sz w:val="24"/>
          <w:szCs w:val="24"/>
        </w:rPr>
      </w:pPr>
      <w:proofErr w:type="spellStart"/>
      <w:r>
        <w:rPr>
          <w:b/>
          <w:sz w:val="24"/>
          <w:szCs w:val="24"/>
        </w:rPr>
        <w:t>Modiglian</w:t>
      </w:r>
      <w:proofErr w:type="spellEnd"/>
      <w:r>
        <w:rPr>
          <w:b/>
          <w:sz w:val="24"/>
          <w:szCs w:val="24"/>
        </w:rPr>
        <w:t xml:space="preserve"> and miller</w:t>
      </w:r>
    </w:p>
    <w:p w:rsidR="00F55542" w:rsidRDefault="00F55542" w:rsidP="00F55542">
      <w:pPr>
        <w:pStyle w:val="ListParagraph"/>
        <w:jc w:val="both"/>
        <w:rPr>
          <w:sz w:val="24"/>
          <w:szCs w:val="24"/>
        </w:rPr>
      </w:pPr>
      <w:r>
        <w:rPr>
          <w:sz w:val="24"/>
          <w:szCs w:val="24"/>
        </w:rPr>
        <w:t>T</w:t>
      </w:r>
      <w:r w:rsidRPr="00C66CE4">
        <w:rPr>
          <w:sz w:val="24"/>
          <w:szCs w:val="24"/>
        </w:rPr>
        <w:t>his</w:t>
      </w:r>
      <w:r>
        <w:rPr>
          <w:sz w:val="24"/>
          <w:szCs w:val="24"/>
        </w:rPr>
        <w:t xml:space="preserve"> theory shows that under the perfect capital market assumptions that they make, the cheap direct cost of debt will be exactly counter-balanced by the increased cost of equity due to borrowing. It suggests that the only advantage of borrowing is tax relief</w:t>
      </w:r>
    </w:p>
    <w:p w:rsidR="00F55542" w:rsidRDefault="00F55542" w:rsidP="00F55542">
      <w:pPr>
        <w:pStyle w:val="ListParagraph"/>
        <w:jc w:val="both"/>
        <w:rPr>
          <w:b/>
          <w:sz w:val="24"/>
          <w:szCs w:val="24"/>
        </w:rPr>
      </w:pPr>
    </w:p>
    <w:p w:rsidR="00F55542" w:rsidRDefault="00F55542" w:rsidP="00F55542">
      <w:pPr>
        <w:pStyle w:val="ListParagraph"/>
        <w:jc w:val="both"/>
        <w:rPr>
          <w:b/>
          <w:sz w:val="24"/>
          <w:szCs w:val="24"/>
        </w:rPr>
      </w:pPr>
      <w:r w:rsidRPr="00C66CE4">
        <w:rPr>
          <w:b/>
          <w:sz w:val="24"/>
          <w:szCs w:val="24"/>
        </w:rPr>
        <w:lastRenderedPageBreak/>
        <w:t>Limitation of M &amp; M</w:t>
      </w:r>
    </w:p>
    <w:p w:rsidR="00F55542" w:rsidRDefault="00F55542" w:rsidP="00F55542">
      <w:pPr>
        <w:pStyle w:val="ListParagraph"/>
        <w:jc w:val="both"/>
        <w:rPr>
          <w:sz w:val="24"/>
          <w:szCs w:val="24"/>
        </w:rPr>
      </w:pPr>
      <w:r>
        <w:rPr>
          <w:sz w:val="24"/>
          <w:szCs w:val="24"/>
        </w:rPr>
        <w:t>However in practice at high levels of gearing any further fall in WACC is limited by increases to the costs of both equity and debt that set in because of financial distress. The situation is also complicated by the existence of different personal tax treatment for equity and debt investments that cause the investors to have a preference for one or other type of capital which varies over time and location.</w:t>
      </w:r>
    </w:p>
    <w:p w:rsidR="00F55542" w:rsidRDefault="00F55542" w:rsidP="00F55542">
      <w:pPr>
        <w:pStyle w:val="ListParagraph"/>
        <w:jc w:val="both"/>
        <w:rPr>
          <w:sz w:val="24"/>
          <w:szCs w:val="24"/>
        </w:rPr>
      </w:pPr>
    </w:p>
    <w:p w:rsidR="00F55542" w:rsidRDefault="00F55542" w:rsidP="00F55542">
      <w:pPr>
        <w:pStyle w:val="ListParagraph"/>
        <w:jc w:val="both"/>
        <w:rPr>
          <w:b/>
          <w:sz w:val="24"/>
          <w:szCs w:val="24"/>
        </w:rPr>
      </w:pPr>
      <w:r w:rsidRPr="00125058">
        <w:rPr>
          <w:b/>
          <w:sz w:val="24"/>
          <w:szCs w:val="24"/>
        </w:rPr>
        <w:t>Traditional theory and optimal gearing level</w:t>
      </w:r>
    </w:p>
    <w:p w:rsidR="00F55542" w:rsidRDefault="00F55542" w:rsidP="00F55542">
      <w:pPr>
        <w:pStyle w:val="ListParagraph"/>
        <w:jc w:val="both"/>
        <w:rPr>
          <w:sz w:val="24"/>
          <w:szCs w:val="24"/>
        </w:rPr>
      </w:pPr>
      <w:r>
        <w:rPr>
          <w:sz w:val="24"/>
          <w:szCs w:val="24"/>
        </w:rPr>
        <w:t>Overall, however, the theory’s predictions are not far from those of the traditional view, which predicts that the WACC falls with increasing borrowing at low gearing levels, reaches a minimum and then rises as borrowing exceeds the safety level. If this is true then there should be an optimum level of gearing for each company at which its cost of capital is lowest and in theory companies should aim for this gearing</w:t>
      </w:r>
    </w:p>
    <w:p w:rsidR="00F55542" w:rsidRDefault="00F55542" w:rsidP="00F55542">
      <w:pPr>
        <w:pStyle w:val="ListParagraph"/>
        <w:jc w:val="both"/>
        <w:rPr>
          <w:sz w:val="24"/>
          <w:szCs w:val="24"/>
        </w:rPr>
      </w:pPr>
    </w:p>
    <w:p w:rsidR="00F55542" w:rsidRDefault="00F55542" w:rsidP="00F55542">
      <w:pPr>
        <w:pStyle w:val="ListParagraph"/>
        <w:jc w:val="both"/>
        <w:rPr>
          <w:b/>
          <w:sz w:val="24"/>
          <w:szCs w:val="24"/>
        </w:rPr>
      </w:pPr>
      <w:r w:rsidRPr="00125058">
        <w:rPr>
          <w:b/>
          <w:sz w:val="24"/>
          <w:szCs w:val="24"/>
        </w:rPr>
        <w:t>Limitations of traditional view</w:t>
      </w:r>
    </w:p>
    <w:p w:rsidR="00F55542" w:rsidRDefault="00F55542" w:rsidP="00F55542">
      <w:pPr>
        <w:pStyle w:val="ListParagraph"/>
        <w:jc w:val="both"/>
        <w:rPr>
          <w:sz w:val="24"/>
          <w:szCs w:val="24"/>
        </w:rPr>
      </w:pPr>
      <w:r>
        <w:rPr>
          <w:sz w:val="24"/>
          <w:szCs w:val="24"/>
        </w:rPr>
        <w:t>In practice companies often have lower gearing than would be predicted by these theories. The existence of an optimal gearing is difficult to prove or disprove because a company’s level of borrowing is limited by other factors.</w:t>
      </w:r>
    </w:p>
    <w:p w:rsidR="00F55542" w:rsidRDefault="00F55542" w:rsidP="00F55542">
      <w:pPr>
        <w:pStyle w:val="ListParagraph"/>
        <w:numPr>
          <w:ilvl w:val="0"/>
          <w:numId w:val="16"/>
        </w:numPr>
        <w:jc w:val="both"/>
        <w:rPr>
          <w:b/>
          <w:sz w:val="24"/>
          <w:szCs w:val="24"/>
        </w:rPr>
      </w:pPr>
      <w:r w:rsidRPr="00FB3AAA">
        <w:rPr>
          <w:b/>
          <w:sz w:val="24"/>
          <w:szCs w:val="24"/>
        </w:rPr>
        <w:t>Managers view point</w:t>
      </w:r>
    </w:p>
    <w:p w:rsidR="00F55542" w:rsidRDefault="00F55542" w:rsidP="00F55542">
      <w:pPr>
        <w:pStyle w:val="ListParagraph"/>
        <w:jc w:val="both"/>
        <w:rPr>
          <w:sz w:val="24"/>
          <w:szCs w:val="24"/>
        </w:rPr>
      </w:pPr>
      <w:r>
        <w:rPr>
          <w:sz w:val="24"/>
          <w:szCs w:val="24"/>
        </w:rPr>
        <w:t>This is concerned with managerial decision making, human behavior, and existence of information asymmetry between management and shareholders.</w:t>
      </w:r>
    </w:p>
    <w:p w:rsidR="00F55542" w:rsidRDefault="00F55542" w:rsidP="00F55542">
      <w:pPr>
        <w:pStyle w:val="ListParagraph"/>
        <w:jc w:val="both"/>
        <w:rPr>
          <w:sz w:val="24"/>
          <w:szCs w:val="24"/>
        </w:rPr>
      </w:pPr>
    </w:p>
    <w:p w:rsidR="00F55542" w:rsidRDefault="00F55542" w:rsidP="00F55542">
      <w:pPr>
        <w:pStyle w:val="ListParagraph"/>
        <w:jc w:val="both"/>
        <w:rPr>
          <w:b/>
          <w:sz w:val="24"/>
          <w:szCs w:val="24"/>
        </w:rPr>
      </w:pPr>
      <w:r w:rsidRPr="00FB3AAA">
        <w:rPr>
          <w:b/>
          <w:sz w:val="24"/>
          <w:szCs w:val="24"/>
        </w:rPr>
        <w:t>Perking order theory</w:t>
      </w:r>
    </w:p>
    <w:p w:rsidR="00F55542" w:rsidRDefault="00F55542" w:rsidP="00F55542">
      <w:pPr>
        <w:pStyle w:val="ListParagraph"/>
        <w:jc w:val="both"/>
        <w:rPr>
          <w:sz w:val="24"/>
          <w:szCs w:val="24"/>
        </w:rPr>
      </w:pPr>
      <w:r>
        <w:rPr>
          <w:sz w:val="24"/>
          <w:szCs w:val="24"/>
        </w:rPr>
        <w:t>Managers use the most convenient sources of funds first. Retained earnings and sale of securities are preferred because no explanation has to be given to shareholders about their use</w:t>
      </w:r>
    </w:p>
    <w:p w:rsidR="00F55542" w:rsidRDefault="00F55542" w:rsidP="00F55542">
      <w:pPr>
        <w:pStyle w:val="ListParagraph"/>
        <w:jc w:val="both"/>
        <w:rPr>
          <w:b/>
          <w:sz w:val="24"/>
          <w:szCs w:val="24"/>
        </w:rPr>
      </w:pPr>
      <w:r w:rsidRPr="00BD5386">
        <w:rPr>
          <w:b/>
          <w:sz w:val="24"/>
          <w:szCs w:val="24"/>
        </w:rPr>
        <w:t xml:space="preserve">Management attitude </w:t>
      </w:r>
    </w:p>
    <w:p w:rsidR="00F55542" w:rsidRDefault="00F55542" w:rsidP="00F55542">
      <w:pPr>
        <w:pStyle w:val="ListParagraph"/>
        <w:jc w:val="both"/>
        <w:rPr>
          <w:sz w:val="24"/>
          <w:szCs w:val="24"/>
        </w:rPr>
      </w:pPr>
      <w:r>
        <w:rPr>
          <w:sz w:val="24"/>
          <w:szCs w:val="24"/>
        </w:rPr>
        <w:t xml:space="preserve">Capital structure can be affected by the attitude of the managers to risk. </w:t>
      </w:r>
      <w:proofErr w:type="gramStart"/>
      <w:r>
        <w:rPr>
          <w:sz w:val="24"/>
          <w:szCs w:val="24"/>
        </w:rPr>
        <w:t>i.e</w:t>
      </w:r>
      <w:proofErr w:type="gramEnd"/>
      <w:r>
        <w:rPr>
          <w:sz w:val="24"/>
          <w:szCs w:val="24"/>
        </w:rPr>
        <w:t xml:space="preserve">. a risk averse management may prefer low borrowing </w:t>
      </w:r>
    </w:p>
    <w:p w:rsidR="00F55542" w:rsidRDefault="00F55542" w:rsidP="00F55542">
      <w:pPr>
        <w:jc w:val="both"/>
        <w:rPr>
          <w:b/>
          <w:sz w:val="24"/>
          <w:szCs w:val="24"/>
        </w:rPr>
      </w:pPr>
      <w:r w:rsidRPr="00B00E9E">
        <w:rPr>
          <w:b/>
          <w:sz w:val="24"/>
          <w:szCs w:val="24"/>
        </w:rPr>
        <w:t xml:space="preserve">Conclusion </w:t>
      </w:r>
    </w:p>
    <w:p w:rsidR="00F55542" w:rsidRPr="00B00E9E" w:rsidRDefault="00F55542" w:rsidP="00F55542">
      <w:pPr>
        <w:jc w:val="both"/>
        <w:rPr>
          <w:sz w:val="24"/>
          <w:szCs w:val="24"/>
        </w:rPr>
      </w:pPr>
      <w:r>
        <w:rPr>
          <w:sz w:val="24"/>
          <w:szCs w:val="24"/>
        </w:rPr>
        <w:t xml:space="preserve">Capital structure has been widely debated for half the century and in general there are no easy conclusions. It is clear, though, that provided the basic risks of debt are understood and that funds are obtained at competitive costs, the gains or losses from varying capital structure are not really significant compared with those that result from capital investment decisions. </w:t>
      </w:r>
    </w:p>
    <w:p w:rsidR="00F55542" w:rsidRDefault="00F55542" w:rsidP="00F55542">
      <w:pPr>
        <w:jc w:val="both"/>
        <w:rPr>
          <w:b/>
          <w:sz w:val="24"/>
          <w:szCs w:val="24"/>
        </w:rPr>
      </w:pPr>
    </w:p>
    <w:p w:rsidR="00F55542" w:rsidRDefault="00F55542" w:rsidP="00F55542">
      <w:pPr>
        <w:jc w:val="both"/>
        <w:rPr>
          <w:b/>
          <w:sz w:val="24"/>
          <w:szCs w:val="24"/>
        </w:rPr>
      </w:pPr>
      <w:r w:rsidRPr="0012364B">
        <w:rPr>
          <w:b/>
          <w:sz w:val="24"/>
          <w:szCs w:val="24"/>
        </w:rPr>
        <w:t>QUESTION 9</w:t>
      </w:r>
    </w:p>
    <w:p w:rsidR="00F55542" w:rsidRDefault="00F55542" w:rsidP="00F55542">
      <w:pPr>
        <w:pStyle w:val="ListParagraph"/>
        <w:numPr>
          <w:ilvl w:val="0"/>
          <w:numId w:val="15"/>
        </w:numPr>
        <w:jc w:val="both"/>
        <w:rPr>
          <w:sz w:val="24"/>
          <w:szCs w:val="24"/>
        </w:rPr>
      </w:pPr>
      <w:r>
        <w:rPr>
          <w:sz w:val="24"/>
          <w:szCs w:val="24"/>
        </w:rPr>
        <w:lastRenderedPageBreak/>
        <w:t>Calculation of Mean return</w:t>
      </w:r>
    </w:p>
    <w:p w:rsidR="00F55542" w:rsidRDefault="00F55542" w:rsidP="00F55542">
      <w:pPr>
        <w:pStyle w:val="ListParagraph"/>
        <w:jc w:val="both"/>
        <w:rPr>
          <w:sz w:val="24"/>
          <w:szCs w:val="24"/>
        </w:rPr>
      </w:pPr>
    </w:p>
    <w:p w:rsidR="00F55542" w:rsidRDefault="00F55542" w:rsidP="00F55542">
      <w:pPr>
        <w:pStyle w:val="ListParagraph"/>
        <w:jc w:val="both"/>
        <w:rPr>
          <w:sz w:val="24"/>
          <w:szCs w:val="24"/>
        </w:rPr>
      </w:pPr>
      <w:r>
        <w:rPr>
          <w:sz w:val="24"/>
          <w:szCs w:val="24"/>
        </w:rPr>
        <w:t>0.085 x 0.35 = 0.002975</w:t>
      </w:r>
    </w:p>
    <w:p w:rsidR="00F55542" w:rsidRDefault="00F55542" w:rsidP="00F55542">
      <w:pPr>
        <w:pStyle w:val="ListParagraph"/>
        <w:jc w:val="both"/>
        <w:rPr>
          <w:sz w:val="24"/>
          <w:szCs w:val="24"/>
        </w:rPr>
      </w:pPr>
      <w:r>
        <w:rPr>
          <w:sz w:val="24"/>
          <w:szCs w:val="24"/>
        </w:rPr>
        <w:t xml:space="preserve">0.11 x </w:t>
      </w:r>
      <w:proofErr w:type="gramStart"/>
      <w:r>
        <w:rPr>
          <w:sz w:val="24"/>
          <w:szCs w:val="24"/>
        </w:rPr>
        <w:t>0.10  =</w:t>
      </w:r>
      <w:proofErr w:type="gramEnd"/>
      <w:r>
        <w:rPr>
          <w:sz w:val="24"/>
          <w:szCs w:val="24"/>
        </w:rPr>
        <w:t xml:space="preserve">  0.011</w:t>
      </w:r>
    </w:p>
    <w:p w:rsidR="00F55542" w:rsidRDefault="00F55542" w:rsidP="00F55542">
      <w:pPr>
        <w:pStyle w:val="ListParagraph"/>
        <w:jc w:val="both"/>
        <w:rPr>
          <w:sz w:val="24"/>
          <w:szCs w:val="24"/>
        </w:rPr>
      </w:pPr>
      <w:r>
        <w:rPr>
          <w:sz w:val="24"/>
          <w:szCs w:val="24"/>
        </w:rPr>
        <w:t>0.135 x 0.30 = 0.0405</w:t>
      </w:r>
    </w:p>
    <w:p w:rsidR="00F55542" w:rsidRDefault="00F55542" w:rsidP="00F55542">
      <w:pPr>
        <w:pStyle w:val="ListParagraph"/>
        <w:jc w:val="both"/>
        <w:rPr>
          <w:sz w:val="24"/>
          <w:szCs w:val="24"/>
        </w:rPr>
      </w:pPr>
      <w:r>
        <w:rPr>
          <w:sz w:val="24"/>
          <w:szCs w:val="24"/>
        </w:rPr>
        <w:t xml:space="preserve">0.160 x 0.25 = </w:t>
      </w:r>
      <w:r w:rsidRPr="0012364B">
        <w:rPr>
          <w:sz w:val="24"/>
          <w:szCs w:val="24"/>
          <w:u w:val="single"/>
        </w:rPr>
        <w:t>0.0400</w:t>
      </w:r>
      <w:r>
        <w:rPr>
          <w:sz w:val="24"/>
          <w:szCs w:val="24"/>
          <w:u w:val="single"/>
        </w:rPr>
        <w:t>0</w:t>
      </w:r>
    </w:p>
    <w:p w:rsidR="00F55542" w:rsidRDefault="00F55542" w:rsidP="00F55542">
      <w:pPr>
        <w:pStyle w:val="ListParagraph"/>
        <w:jc w:val="both"/>
        <w:rPr>
          <w:sz w:val="24"/>
          <w:szCs w:val="24"/>
          <w:u w:val="single"/>
        </w:rPr>
      </w:pPr>
      <w:r>
        <w:rPr>
          <w:sz w:val="24"/>
          <w:szCs w:val="24"/>
        </w:rPr>
        <w:t>Total</w:t>
      </w:r>
      <w:r>
        <w:rPr>
          <w:sz w:val="24"/>
          <w:szCs w:val="24"/>
        </w:rPr>
        <w:tab/>
      </w:r>
      <w:r>
        <w:rPr>
          <w:sz w:val="24"/>
          <w:szCs w:val="24"/>
        </w:rPr>
        <w:tab/>
      </w:r>
      <w:r w:rsidRPr="0012364B">
        <w:rPr>
          <w:sz w:val="24"/>
          <w:szCs w:val="24"/>
          <w:u w:val="single"/>
        </w:rPr>
        <w:t>0.12125</w:t>
      </w:r>
    </w:p>
    <w:p w:rsidR="00F55542" w:rsidRDefault="00F55542" w:rsidP="00F55542">
      <w:pPr>
        <w:pStyle w:val="ListParagraph"/>
        <w:jc w:val="both"/>
        <w:rPr>
          <w:sz w:val="24"/>
          <w:szCs w:val="24"/>
          <w:u w:val="single"/>
        </w:rPr>
      </w:pPr>
    </w:p>
    <w:p w:rsidR="00F55542" w:rsidRDefault="00F55542" w:rsidP="00F55542">
      <w:pPr>
        <w:pStyle w:val="ListParagraph"/>
        <w:spacing w:line="360" w:lineRule="auto"/>
        <w:jc w:val="both"/>
        <w:rPr>
          <w:b/>
          <w:sz w:val="24"/>
          <w:szCs w:val="24"/>
        </w:rPr>
      </w:pPr>
      <w:r w:rsidRPr="0012364B">
        <w:rPr>
          <w:b/>
          <w:sz w:val="24"/>
          <w:szCs w:val="24"/>
        </w:rPr>
        <w:t xml:space="preserve">12.125% </w:t>
      </w:r>
    </w:p>
    <w:p w:rsidR="00F55542" w:rsidRDefault="00F55542" w:rsidP="00F55542">
      <w:pPr>
        <w:pStyle w:val="ListParagraph"/>
        <w:numPr>
          <w:ilvl w:val="0"/>
          <w:numId w:val="15"/>
        </w:numPr>
        <w:spacing w:line="360" w:lineRule="auto"/>
        <w:jc w:val="both"/>
        <w:rPr>
          <w:sz w:val="24"/>
          <w:szCs w:val="24"/>
        </w:rPr>
      </w:pPr>
      <w:r>
        <w:rPr>
          <w:sz w:val="24"/>
          <w:szCs w:val="24"/>
        </w:rPr>
        <w:t xml:space="preserve">Calculating </w:t>
      </w:r>
      <w:r w:rsidRPr="0012364B">
        <w:rPr>
          <w:sz w:val="24"/>
          <w:szCs w:val="24"/>
        </w:rPr>
        <w:t>Standard deviation</w:t>
      </w:r>
    </w:p>
    <w:p w:rsidR="00F55542" w:rsidRDefault="00F55542" w:rsidP="00F55542">
      <w:pPr>
        <w:pStyle w:val="ListParagraph"/>
        <w:spacing w:line="360" w:lineRule="auto"/>
        <w:jc w:val="both"/>
        <w:rPr>
          <w:sz w:val="24"/>
          <w:szCs w:val="24"/>
        </w:rPr>
      </w:pPr>
    </w:p>
    <w:p w:rsidR="00F55542" w:rsidRDefault="00F55542" w:rsidP="00F55542">
      <w:pPr>
        <w:pStyle w:val="ListParagraph"/>
        <w:spacing w:line="360" w:lineRule="auto"/>
        <w:jc w:val="both"/>
        <w:rPr>
          <w:sz w:val="24"/>
          <w:szCs w:val="24"/>
        </w:rPr>
      </w:pPr>
      <w:r>
        <w:rPr>
          <w:sz w:val="24"/>
          <w:szCs w:val="24"/>
        </w:rPr>
        <w:t>(0.085 – 0.12125)^2 x 0.35 = 0.00045992</w:t>
      </w:r>
    </w:p>
    <w:p w:rsidR="00F55542" w:rsidRDefault="00F55542" w:rsidP="00F55542">
      <w:pPr>
        <w:pStyle w:val="ListParagraph"/>
        <w:spacing w:line="360" w:lineRule="auto"/>
        <w:jc w:val="both"/>
        <w:rPr>
          <w:sz w:val="24"/>
          <w:szCs w:val="24"/>
        </w:rPr>
      </w:pPr>
      <w:r>
        <w:rPr>
          <w:sz w:val="24"/>
          <w:szCs w:val="24"/>
        </w:rPr>
        <w:t>(0.11 – 0.12125)^2 x 0.10   = 0.00001266</w:t>
      </w:r>
    </w:p>
    <w:p w:rsidR="00F55542" w:rsidRDefault="00F55542" w:rsidP="00F55542">
      <w:pPr>
        <w:pStyle w:val="ListParagraph"/>
        <w:spacing w:line="360" w:lineRule="auto"/>
        <w:jc w:val="both"/>
        <w:rPr>
          <w:sz w:val="24"/>
          <w:szCs w:val="24"/>
        </w:rPr>
      </w:pPr>
      <w:r>
        <w:rPr>
          <w:sz w:val="24"/>
          <w:szCs w:val="24"/>
        </w:rPr>
        <w:t>(0.135 – 0.12125)^2 x 0.30 = 0.00005672</w:t>
      </w:r>
    </w:p>
    <w:p w:rsidR="00F55542" w:rsidRDefault="00F55542" w:rsidP="00F55542">
      <w:pPr>
        <w:pStyle w:val="ListParagraph"/>
        <w:spacing w:line="360" w:lineRule="auto"/>
        <w:jc w:val="both"/>
        <w:rPr>
          <w:sz w:val="24"/>
          <w:szCs w:val="24"/>
          <w:u w:val="single"/>
        </w:rPr>
      </w:pPr>
      <w:r>
        <w:rPr>
          <w:sz w:val="24"/>
          <w:szCs w:val="24"/>
        </w:rPr>
        <w:t xml:space="preserve">(0.16 – 0.12125)^2 x 0.25   = </w:t>
      </w:r>
      <w:r w:rsidRPr="007C1AB9">
        <w:rPr>
          <w:sz w:val="24"/>
          <w:szCs w:val="24"/>
          <w:u w:val="single"/>
        </w:rPr>
        <w:t>0.00037539</w:t>
      </w:r>
    </w:p>
    <w:p w:rsidR="00F55542" w:rsidRDefault="00F55542" w:rsidP="00F55542">
      <w:pPr>
        <w:pStyle w:val="ListParagraph"/>
        <w:spacing w:line="360" w:lineRule="auto"/>
        <w:jc w:val="both"/>
        <w:rPr>
          <w:sz w:val="24"/>
          <w:szCs w:val="24"/>
          <w:u w:val="single"/>
        </w:rPr>
      </w:pPr>
      <w:r w:rsidRPr="007C1AB9">
        <w:rPr>
          <w:sz w:val="24"/>
          <w:szCs w:val="24"/>
        </w:rPr>
        <w:t xml:space="preserve">Total </w:t>
      </w:r>
      <w:r w:rsidRPr="007C1AB9">
        <w:rPr>
          <w:sz w:val="24"/>
          <w:szCs w:val="24"/>
        </w:rPr>
        <w:tab/>
      </w:r>
      <w:r w:rsidRPr="007C1AB9">
        <w:rPr>
          <w:sz w:val="24"/>
          <w:szCs w:val="24"/>
        </w:rPr>
        <w:tab/>
      </w:r>
      <w:r w:rsidRPr="007C1AB9">
        <w:rPr>
          <w:sz w:val="24"/>
          <w:szCs w:val="24"/>
        </w:rPr>
        <w:tab/>
        <w:t xml:space="preserve">           </w:t>
      </w:r>
      <w:r>
        <w:rPr>
          <w:sz w:val="24"/>
          <w:szCs w:val="24"/>
          <w:u w:val="single"/>
        </w:rPr>
        <w:t>0.00090469</w:t>
      </w:r>
    </w:p>
    <w:p w:rsidR="00F55542" w:rsidRDefault="00F55542" w:rsidP="00F55542">
      <w:pPr>
        <w:pStyle w:val="ListParagraph"/>
        <w:spacing w:line="360" w:lineRule="auto"/>
        <w:jc w:val="both"/>
        <w:rPr>
          <w:sz w:val="24"/>
          <w:szCs w:val="24"/>
          <w:u w:val="single"/>
        </w:rPr>
      </w:pPr>
    </w:p>
    <w:p w:rsidR="00F55542" w:rsidRPr="007C1AB9" w:rsidRDefault="00F55542" w:rsidP="00F55542">
      <w:pPr>
        <w:pStyle w:val="ListParagraph"/>
        <w:spacing w:line="360" w:lineRule="auto"/>
        <w:jc w:val="both"/>
        <w:rPr>
          <w:sz w:val="24"/>
          <w:szCs w:val="24"/>
        </w:rPr>
      </w:pPr>
      <w:r w:rsidRPr="007C1AB9">
        <w:rPr>
          <w:sz w:val="24"/>
          <w:szCs w:val="24"/>
        </w:rPr>
        <w:t>Standard dev</w:t>
      </w:r>
      <w:r>
        <w:rPr>
          <w:sz w:val="24"/>
          <w:szCs w:val="24"/>
        </w:rPr>
        <w:t xml:space="preserve">iation  </w:t>
      </w:r>
      <w:r w:rsidRPr="007C1AB9">
        <w:rPr>
          <w:sz w:val="24"/>
          <w:szCs w:val="24"/>
        </w:rPr>
        <w:t xml:space="preserve"> = 0.00090469^1/2 </w:t>
      </w:r>
    </w:p>
    <w:p w:rsidR="00F55542" w:rsidRDefault="00F55542" w:rsidP="00F55542">
      <w:pPr>
        <w:pStyle w:val="ListParagraph"/>
        <w:spacing w:line="360" w:lineRule="auto"/>
        <w:jc w:val="both"/>
        <w:rPr>
          <w:sz w:val="24"/>
          <w:szCs w:val="24"/>
        </w:rPr>
      </w:pPr>
      <w:r>
        <w:rPr>
          <w:sz w:val="24"/>
          <w:szCs w:val="24"/>
        </w:rPr>
        <w:tab/>
      </w:r>
      <w:r>
        <w:rPr>
          <w:sz w:val="24"/>
          <w:szCs w:val="24"/>
        </w:rPr>
        <w:tab/>
        <w:t xml:space="preserve">          =3.008%</w:t>
      </w:r>
    </w:p>
    <w:p w:rsidR="00F55542" w:rsidRPr="006506C6" w:rsidRDefault="00F55542" w:rsidP="00F55542">
      <w:pPr>
        <w:pStyle w:val="ListParagraph"/>
        <w:numPr>
          <w:ilvl w:val="0"/>
          <w:numId w:val="15"/>
        </w:numPr>
        <w:spacing w:line="360" w:lineRule="auto"/>
        <w:jc w:val="both"/>
        <w:rPr>
          <w:b/>
          <w:sz w:val="24"/>
          <w:szCs w:val="24"/>
        </w:rPr>
      </w:pPr>
      <w:r w:rsidRPr="006506C6">
        <w:rPr>
          <w:b/>
          <w:sz w:val="24"/>
          <w:szCs w:val="24"/>
        </w:rPr>
        <w:t>Commentary</w:t>
      </w:r>
    </w:p>
    <w:p w:rsidR="00F55542" w:rsidRDefault="00F55542" w:rsidP="00F55542">
      <w:pPr>
        <w:pStyle w:val="ListParagraph"/>
        <w:spacing w:line="360" w:lineRule="auto"/>
        <w:jc w:val="both"/>
        <w:rPr>
          <w:sz w:val="24"/>
          <w:szCs w:val="24"/>
        </w:rPr>
      </w:pPr>
      <w:r>
        <w:rPr>
          <w:sz w:val="24"/>
          <w:szCs w:val="24"/>
        </w:rPr>
        <w:t xml:space="preserve">The standard of this asset portfolio is slightly over 3% and a mean return is 12.125%. </w:t>
      </w:r>
      <w:proofErr w:type="gramStart"/>
      <w:r>
        <w:rPr>
          <w:sz w:val="24"/>
          <w:szCs w:val="24"/>
        </w:rPr>
        <w:t>the</w:t>
      </w:r>
      <w:proofErr w:type="gramEnd"/>
      <w:r>
        <w:rPr>
          <w:sz w:val="24"/>
          <w:szCs w:val="24"/>
        </w:rPr>
        <w:t xml:space="preserve"> 3% is a reflection of the risk inherent in the portfolio. It is a measure of the extent to which the possible outcomes are likely to be different </w:t>
      </w:r>
      <w:proofErr w:type="spellStart"/>
      <w:r>
        <w:rPr>
          <w:sz w:val="24"/>
          <w:szCs w:val="24"/>
        </w:rPr>
        <w:t>form</w:t>
      </w:r>
      <w:proofErr w:type="spellEnd"/>
      <w:r>
        <w:rPr>
          <w:sz w:val="24"/>
          <w:szCs w:val="24"/>
        </w:rPr>
        <w:t xml:space="preserve"> the mean outcome and finance assumes that this is risk </w:t>
      </w:r>
    </w:p>
    <w:p w:rsidR="00CA461E" w:rsidRDefault="00CA461E"/>
    <w:sectPr w:rsidR="00CA461E" w:rsidSect="00DF0795">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3FD1459"/>
    <w:multiLevelType w:val="hybridMultilevel"/>
    <w:tmpl w:val="817AAA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nsid w:val="17A706F4"/>
    <w:multiLevelType w:val="hybridMultilevel"/>
    <w:tmpl w:val="2294D63A"/>
    <w:lvl w:ilvl="0" w:tplc="0BA2AE28">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BB814F5"/>
    <w:multiLevelType w:val="hybridMultilevel"/>
    <w:tmpl w:val="489262E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
    <w:nsid w:val="1CA05EA6"/>
    <w:multiLevelType w:val="hybridMultilevel"/>
    <w:tmpl w:val="875A2B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1E7D5980"/>
    <w:multiLevelType w:val="hybridMultilevel"/>
    <w:tmpl w:val="76AAEF2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
    <w:nsid w:val="27837493"/>
    <w:multiLevelType w:val="hybridMultilevel"/>
    <w:tmpl w:val="CB90DDDA"/>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A4674CD"/>
    <w:multiLevelType w:val="hybridMultilevel"/>
    <w:tmpl w:val="A5845A60"/>
    <w:lvl w:ilvl="0" w:tplc="04090019">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E663803"/>
    <w:multiLevelType w:val="hybridMultilevel"/>
    <w:tmpl w:val="0C42AC92"/>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47345D40"/>
    <w:multiLevelType w:val="hybridMultilevel"/>
    <w:tmpl w:val="D6922B94"/>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4E1C4CB7"/>
    <w:multiLevelType w:val="hybridMultilevel"/>
    <w:tmpl w:val="C57E0E62"/>
    <w:lvl w:ilvl="0" w:tplc="3008056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4EE97744"/>
    <w:multiLevelType w:val="hybridMultilevel"/>
    <w:tmpl w:val="7AC413C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1">
    <w:nsid w:val="4FE9666E"/>
    <w:multiLevelType w:val="hybridMultilevel"/>
    <w:tmpl w:val="916699C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2">
    <w:nsid w:val="53F2412F"/>
    <w:multiLevelType w:val="hybridMultilevel"/>
    <w:tmpl w:val="E56285A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56BC28AF"/>
    <w:multiLevelType w:val="hybridMultilevel"/>
    <w:tmpl w:val="D5D4A82A"/>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4">
    <w:nsid w:val="622F6D1D"/>
    <w:multiLevelType w:val="hybridMultilevel"/>
    <w:tmpl w:val="98B4E0C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5">
    <w:nsid w:val="643A5B04"/>
    <w:multiLevelType w:val="hybridMultilevel"/>
    <w:tmpl w:val="C8BC6E58"/>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6">
    <w:nsid w:val="68DC0E55"/>
    <w:multiLevelType w:val="hybridMultilevel"/>
    <w:tmpl w:val="E4C604BC"/>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cs="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cs="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cs="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17">
    <w:nsid w:val="6A2719B9"/>
    <w:multiLevelType w:val="hybridMultilevel"/>
    <w:tmpl w:val="16C8775A"/>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76B604AF"/>
    <w:multiLevelType w:val="hybridMultilevel"/>
    <w:tmpl w:val="954E5106"/>
    <w:lvl w:ilvl="0" w:tplc="04090001">
      <w:start w:val="1"/>
      <w:numFmt w:val="bullet"/>
      <w:lvlText w:val=""/>
      <w:lvlJc w:val="left"/>
      <w:pPr>
        <w:ind w:left="1560" w:hanging="360"/>
      </w:pPr>
      <w:rPr>
        <w:rFonts w:ascii="Symbol" w:hAnsi="Symbol" w:hint="default"/>
      </w:rPr>
    </w:lvl>
    <w:lvl w:ilvl="1" w:tplc="04090003" w:tentative="1">
      <w:start w:val="1"/>
      <w:numFmt w:val="bullet"/>
      <w:lvlText w:val="o"/>
      <w:lvlJc w:val="left"/>
      <w:pPr>
        <w:ind w:left="2280" w:hanging="360"/>
      </w:pPr>
      <w:rPr>
        <w:rFonts w:ascii="Courier New" w:hAnsi="Courier New" w:cs="Courier New" w:hint="default"/>
      </w:rPr>
    </w:lvl>
    <w:lvl w:ilvl="2" w:tplc="04090005" w:tentative="1">
      <w:start w:val="1"/>
      <w:numFmt w:val="bullet"/>
      <w:lvlText w:val=""/>
      <w:lvlJc w:val="left"/>
      <w:pPr>
        <w:ind w:left="3000" w:hanging="360"/>
      </w:pPr>
      <w:rPr>
        <w:rFonts w:ascii="Wingdings" w:hAnsi="Wingdings" w:hint="default"/>
      </w:rPr>
    </w:lvl>
    <w:lvl w:ilvl="3" w:tplc="04090001" w:tentative="1">
      <w:start w:val="1"/>
      <w:numFmt w:val="bullet"/>
      <w:lvlText w:val=""/>
      <w:lvlJc w:val="left"/>
      <w:pPr>
        <w:ind w:left="3720" w:hanging="360"/>
      </w:pPr>
      <w:rPr>
        <w:rFonts w:ascii="Symbol" w:hAnsi="Symbol" w:hint="default"/>
      </w:rPr>
    </w:lvl>
    <w:lvl w:ilvl="4" w:tplc="04090003" w:tentative="1">
      <w:start w:val="1"/>
      <w:numFmt w:val="bullet"/>
      <w:lvlText w:val="o"/>
      <w:lvlJc w:val="left"/>
      <w:pPr>
        <w:ind w:left="4440" w:hanging="360"/>
      </w:pPr>
      <w:rPr>
        <w:rFonts w:ascii="Courier New" w:hAnsi="Courier New" w:cs="Courier New" w:hint="default"/>
      </w:rPr>
    </w:lvl>
    <w:lvl w:ilvl="5" w:tplc="04090005" w:tentative="1">
      <w:start w:val="1"/>
      <w:numFmt w:val="bullet"/>
      <w:lvlText w:val=""/>
      <w:lvlJc w:val="left"/>
      <w:pPr>
        <w:ind w:left="5160" w:hanging="360"/>
      </w:pPr>
      <w:rPr>
        <w:rFonts w:ascii="Wingdings" w:hAnsi="Wingdings" w:hint="default"/>
      </w:rPr>
    </w:lvl>
    <w:lvl w:ilvl="6" w:tplc="04090001" w:tentative="1">
      <w:start w:val="1"/>
      <w:numFmt w:val="bullet"/>
      <w:lvlText w:val=""/>
      <w:lvlJc w:val="left"/>
      <w:pPr>
        <w:ind w:left="5880" w:hanging="360"/>
      </w:pPr>
      <w:rPr>
        <w:rFonts w:ascii="Symbol" w:hAnsi="Symbol" w:hint="default"/>
      </w:rPr>
    </w:lvl>
    <w:lvl w:ilvl="7" w:tplc="04090003" w:tentative="1">
      <w:start w:val="1"/>
      <w:numFmt w:val="bullet"/>
      <w:lvlText w:val="o"/>
      <w:lvlJc w:val="left"/>
      <w:pPr>
        <w:ind w:left="6600" w:hanging="360"/>
      </w:pPr>
      <w:rPr>
        <w:rFonts w:ascii="Courier New" w:hAnsi="Courier New" w:cs="Courier New" w:hint="default"/>
      </w:rPr>
    </w:lvl>
    <w:lvl w:ilvl="8" w:tplc="04090005" w:tentative="1">
      <w:start w:val="1"/>
      <w:numFmt w:val="bullet"/>
      <w:lvlText w:val=""/>
      <w:lvlJc w:val="left"/>
      <w:pPr>
        <w:ind w:left="7320" w:hanging="360"/>
      </w:pPr>
      <w:rPr>
        <w:rFonts w:ascii="Wingdings" w:hAnsi="Wingdings" w:hint="default"/>
      </w:rPr>
    </w:lvl>
  </w:abstractNum>
  <w:num w:numId="1">
    <w:abstractNumId w:val="12"/>
  </w:num>
  <w:num w:numId="2">
    <w:abstractNumId w:val="3"/>
  </w:num>
  <w:num w:numId="3">
    <w:abstractNumId w:val="2"/>
  </w:num>
  <w:num w:numId="4">
    <w:abstractNumId w:val="15"/>
  </w:num>
  <w:num w:numId="5">
    <w:abstractNumId w:val="6"/>
  </w:num>
  <w:num w:numId="6">
    <w:abstractNumId w:val="10"/>
  </w:num>
  <w:num w:numId="7">
    <w:abstractNumId w:val="13"/>
  </w:num>
  <w:num w:numId="8">
    <w:abstractNumId w:val="9"/>
  </w:num>
  <w:num w:numId="9">
    <w:abstractNumId w:val="0"/>
  </w:num>
  <w:num w:numId="10">
    <w:abstractNumId w:val="7"/>
  </w:num>
  <w:num w:numId="11">
    <w:abstractNumId w:val="16"/>
  </w:num>
  <w:num w:numId="12">
    <w:abstractNumId w:val="11"/>
  </w:num>
  <w:num w:numId="13">
    <w:abstractNumId w:val="1"/>
  </w:num>
  <w:num w:numId="14">
    <w:abstractNumId w:val="18"/>
  </w:num>
  <w:num w:numId="15">
    <w:abstractNumId w:val="17"/>
  </w:num>
  <w:num w:numId="16">
    <w:abstractNumId w:val="8"/>
  </w:num>
  <w:num w:numId="17">
    <w:abstractNumId w:val="14"/>
  </w:num>
  <w:num w:numId="18">
    <w:abstractNumId w:val="4"/>
  </w:num>
  <w:num w:numId="19">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F55542"/>
    <w:rsid w:val="00CA461E"/>
    <w:rsid w:val="00F5554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542"/>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F55542"/>
    <w:pPr>
      <w:ind w:left="720"/>
      <w:contextualSpacing/>
    </w:pPr>
  </w:style>
  <w:style w:type="table" w:styleId="TableGrid">
    <w:name w:val="Table Grid"/>
    <w:basedOn w:val="TableNormal"/>
    <w:uiPriority w:val="59"/>
    <w:rsid w:val="00F5554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1926</Words>
  <Characters>10981</Characters>
  <Application>Microsoft Office Word</Application>
  <DocSecurity>0</DocSecurity>
  <Lines>91</Lines>
  <Paragraphs>25</Paragraphs>
  <ScaleCrop>false</ScaleCrop>
  <Company/>
  <LinksUpToDate>false</LinksUpToDate>
  <CharactersWithSpaces>12882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Nitta Ganizani</dc:creator>
  <cp:lastModifiedBy>Nitta Ganizani</cp:lastModifiedBy>
  <cp:revision>1</cp:revision>
  <dcterms:created xsi:type="dcterms:W3CDTF">2015-05-13T06:27:00Z</dcterms:created>
  <dcterms:modified xsi:type="dcterms:W3CDTF">2015-05-13T06:27:00Z</dcterms:modified>
</cp:coreProperties>
</file>